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1AFF" w:rsidRPr="00646580" w:rsidTr="00591AFF">
        <w:tc>
          <w:tcPr>
            <w:tcW w:w="1418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1AFF" w:rsidRPr="00646580" w:rsidTr="00591AFF">
        <w:tc>
          <w:tcPr>
            <w:tcW w:w="1418" w:type="dxa"/>
          </w:tcPr>
          <w:p w:rsidR="00591AFF" w:rsidRPr="00646580" w:rsidRDefault="006C729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91A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91AFF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6C729B" w:rsidRPr="006C729B" w:rsidRDefault="006C729B" w:rsidP="006C7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Вредные и полезные растения. </w:t>
            </w:r>
          </w:p>
          <w:p w:rsidR="00591AFF" w:rsidRDefault="006C729B" w:rsidP="006C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29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воде.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729B" w:rsidRDefault="006C729B" w:rsidP="006C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E22B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https://nsportal.ru/ap/library/drugoe/2013/02/24/prezentatsiya-poleznye-i-yadovitye-domashnie-rasteniya</w:t>
              </w:r>
            </w:hyperlink>
          </w:p>
          <w:p w:rsidR="006C729B" w:rsidRDefault="006C729B" w:rsidP="006C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E22B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https://nsportal.ru/shkola/osnovy-bezopasnosti-zhiznedeyatelnosti/library/2018/02/19/bezopasnost-na-vode</w:t>
              </w:r>
            </w:hyperlink>
          </w:p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07BC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B60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AFF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C729B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59CB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osnovy-bezopasnosti-zhiznedeyatelnosti/library/2018/02/19/bezopasnost-na-vode" TargetMode="External"/><Relationship Id="rId5" Type="http://schemas.openxmlformats.org/officeDocument/2006/relationships/hyperlink" Target="https://nsportal.ru/ap/library/drugoe/2013/02/24/prezentatsiya-poleznye-i-yadovitye-domashnie-rast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2020-04-17T21:39:00Z</dcterms:modified>
</cp:coreProperties>
</file>