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E745C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E26C3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5E26C3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B95FF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 трудной ситуации, попытаемся разобраться.</w:t>
            </w:r>
          </w:p>
          <w:p w:rsidR="005E26C3" w:rsidRDefault="00E45B3D" w:rsidP="001D0F37">
            <w:pPr>
              <w:spacing w:after="0" w:line="240" w:lineRule="auto"/>
            </w:pPr>
            <w:hyperlink r:id="rId5" w:history="1">
              <w:r w:rsidRPr="002B4B06">
                <w:rPr>
                  <w:rStyle w:val="a3"/>
                </w:rPr>
                <w:t>https://ppt-online.org/518276</w:t>
              </w:r>
            </w:hyperlink>
          </w:p>
          <w:p w:rsidR="00E45B3D" w:rsidRPr="00646580" w:rsidRDefault="00E45B3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5B3D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5C4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pt-online.org/5182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2020-04-17T22:16:00Z</dcterms:modified>
</cp:coreProperties>
</file>