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856" w:tblpY="-282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1318"/>
        <w:gridCol w:w="6089"/>
        <w:gridCol w:w="3260"/>
        <w:gridCol w:w="2268"/>
      </w:tblGrid>
      <w:tr w:rsidR="005A2DD1" w:rsidRPr="00737F8F" w:rsidTr="005A2DD1">
        <w:trPr>
          <w:trHeight w:val="1230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737F8F" w:rsidRDefault="004E5E7F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11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Д.З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2DD1" w:rsidRPr="00737F8F" w:rsidTr="005A2DD1">
        <w:trPr>
          <w:trHeight w:val="1230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F8F">
              <w:rPr>
                <w:rFonts w:ascii="Times New Roman" w:eastAsia="Calibri" w:hAnsi="Times New Roman" w:cs="Times New Roman"/>
                <w:sz w:val="24"/>
                <w:szCs w:val="24"/>
              </w:rPr>
              <w:t>28.04.2020</w:t>
            </w:r>
          </w:p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F8F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№3 «Генетическая связь между классами органических и неорганических веществ.</w:t>
            </w:r>
          </w:p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F8F">
              <w:rPr>
                <w:rFonts w:ascii="Times New Roman" w:eastAsia="Calibri" w:hAnsi="Times New Roman" w:cs="Times New Roman"/>
                <w:sz w:val="24"/>
                <w:szCs w:val="24"/>
              </w:rPr>
              <w:t>Химия 10 стр.180 задание 1.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Default="00F70C50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E5E7F">
              <w:rPr>
                <w:rFonts w:ascii="Times New Roman" w:eastAsia="Calibri" w:hAnsi="Times New Roman" w:cs="Times New Roman"/>
                <w:sz w:val="24"/>
                <w:szCs w:val="24"/>
              </w:rPr>
              <w:t>тчет</w:t>
            </w:r>
          </w:p>
          <w:p w:rsidR="00F70C50" w:rsidRDefault="00F70C50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C50">
              <w:rPr>
                <w:rFonts w:ascii="Times New Roman" w:eastAsia="Calibri" w:hAnsi="Times New Roman" w:cs="Times New Roman"/>
                <w:sz w:val="24"/>
                <w:szCs w:val="24"/>
              </w:rPr>
              <w:t>фо</w:t>
            </w:r>
            <w:r w:rsidRPr="00F70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то выполненных заданий выслать в </w:t>
            </w:r>
            <w:proofErr w:type="spellStart"/>
            <w:r w:rsidRPr="00F70C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F70C5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70C50" w:rsidRPr="00737F8F" w:rsidRDefault="00F70C50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20-25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5A2DD1" w:rsidRDefault="005A2DD1" w:rsidP="005A2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DD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A2DD1" w:rsidRPr="00737F8F" w:rsidTr="005A2DD1">
        <w:trPr>
          <w:trHeight w:val="1170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F8F">
              <w:rPr>
                <w:rFonts w:ascii="Times New Roman" w:eastAsia="Calibri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F8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контрольной работе по теме: «Вещества и их классификация и свойства».</w:t>
            </w:r>
          </w:p>
          <w:p w:rsidR="00362934" w:rsidRPr="00583DBE" w:rsidRDefault="00362934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7A0" w:rsidRPr="00583DBE" w:rsidRDefault="005A2DD1" w:rsidP="00F257A0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.</w:t>
            </w:r>
            <w:r w:rsidR="00F257A0" w:rsidRPr="00583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57A0"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t>Допишите уравнения реакций</w:t>
            </w:r>
          </w:p>
          <w:p w:rsidR="00F257A0" w:rsidRPr="00583DBE" w:rsidRDefault="00F257A0" w:rsidP="00F257A0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 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2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SO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4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 + КОН →</w:t>
            </w:r>
          </w:p>
          <w:p w:rsidR="00F257A0" w:rsidRPr="00583DBE" w:rsidRDefault="00F257A0" w:rsidP="00F257A0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 xml:space="preserve">      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CH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3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COOH + Mg(OH)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2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→</w:t>
            </w:r>
          </w:p>
          <w:p w:rsidR="00F257A0" w:rsidRPr="00583DBE" w:rsidRDefault="00F257A0" w:rsidP="00F257A0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 NH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3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 + HCI →</w:t>
            </w:r>
          </w:p>
          <w:p w:rsidR="00F257A0" w:rsidRPr="00583DBE" w:rsidRDefault="00F257A0" w:rsidP="00F257A0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      CH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3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NH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2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 + 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2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SO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4 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→</w:t>
            </w:r>
          </w:p>
          <w:p w:rsidR="00F257A0" w:rsidRPr="00583DBE" w:rsidRDefault="00F257A0" w:rsidP="00F257A0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 Zn(OH)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2 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 xml:space="preserve">+ 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КОН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 xml:space="preserve"> →</w:t>
            </w:r>
          </w:p>
          <w:p w:rsidR="00F257A0" w:rsidRPr="00583DBE" w:rsidRDefault="00F257A0" w:rsidP="00F257A0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 xml:space="preserve">              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CH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3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CH(NH</w:t>
            </w:r>
            <w:proofErr w:type="gramStart"/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2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)COOH</w:t>
            </w:r>
            <w:proofErr w:type="gramEnd"/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 xml:space="preserve"> + HCI →</w:t>
            </w:r>
          </w:p>
          <w:p w:rsidR="00F257A0" w:rsidRPr="00583DBE" w:rsidRDefault="00362934" w:rsidP="00F257A0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 xml:space="preserve">              </w:t>
            </w:r>
          </w:p>
          <w:p w:rsidR="00362934" w:rsidRPr="00583DBE" w:rsidRDefault="00F257A0" w:rsidP="00362934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 xml:space="preserve">            </w:t>
            </w:r>
            <w:r w:rsidR="00362934"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 xml:space="preserve">      </w:t>
            </w:r>
            <w:r w:rsidR="00362934"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Дайте характеристику по классификации и хим. </w:t>
            </w:r>
            <w:proofErr w:type="spellStart"/>
            <w:r w:rsidR="00362934"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t>св</w:t>
            </w:r>
            <w:proofErr w:type="spellEnd"/>
            <w:r w:rsidR="00362934"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t>-вам след. веществ</w:t>
            </w:r>
          </w:p>
          <w:p w:rsidR="00362934" w:rsidRPr="00583DBE" w:rsidRDefault="00362934" w:rsidP="00362934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</w:pPr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t>   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Н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3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РО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4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, 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2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SO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4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, HCIO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4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;</w:t>
            </w:r>
          </w:p>
          <w:p w:rsidR="00362934" w:rsidRPr="00583DBE" w:rsidRDefault="00362934" w:rsidP="00362934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НСООН, CH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3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COOH, С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2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Н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eastAsia="ru-RU"/>
              </w:rPr>
              <w:t>5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СООН;</w:t>
            </w:r>
          </w:p>
          <w:p w:rsidR="00362934" w:rsidRPr="00583DBE" w:rsidRDefault="00362934" w:rsidP="00362934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 xml:space="preserve">HF, HCI, </w:t>
            </w:r>
            <w:proofErr w:type="spellStart"/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HBr</w:t>
            </w:r>
            <w:proofErr w:type="spellEnd"/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;</w:t>
            </w:r>
          </w:p>
          <w:p w:rsidR="00362934" w:rsidRPr="00583DBE" w:rsidRDefault="00362934" w:rsidP="00362934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</w:pPr>
            <w:proofErr w:type="spellStart"/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LiOH</w:t>
            </w:r>
            <w:proofErr w:type="spellEnd"/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NaOH</w:t>
            </w:r>
            <w:proofErr w:type="spellEnd"/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, KOH;</w:t>
            </w:r>
          </w:p>
          <w:p w:rsidR="00362934" w:rsidRPr="00583DBE" w:rsidRDefault="00362934" w:rsidP="00362934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</w:pP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NH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3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, CH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3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NH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2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, (CH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3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)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2 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 xml:space="preserve">NH, 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С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6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5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NH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2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,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 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(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С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6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H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5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)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vertAlign w:val="subscript"/>
                <w:lang w:val="en-US" w:eastAsia="ru-RU"/>
              </w:rPr>
              <w:t>2 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val="en-US" w:eastAsia="ru-RU"/>
              </w:rPr>
              <w:t>NH</w:t>
            </w:r>
          </w:p>
          <w:p w:rsidR="00583DBE" w:rsidRPr="00583DBE" w:rsidRDefault="00583DBE" w:rsidP="00362934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val="en-US" w:eastAsia="ru-RU"/>
              </w:rPr>
              <w:t xml:space="preserve"> </w:t>
            </w:r>
            <w:proofErr w:type="gramStart"/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t>Например  :</w:t>
            </w:r>
            <w:proofErr w:type="gramEnd"/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t xml:space="preserve"> </w:t>
            </w:r>
          </w:p>
          <w:p w:rsidR="00362934" w:rsidRPr="00583DBE" w:rsidRDefault="00362934" w:rsidP="00362934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</w:pPr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lastRenderedPageBreak/>
              <w:t>H</w:t>
            </w:r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vertAlign w:val="subscript"/>
                <w:lang w:eastAsia="ru-RU"/>
              </w:rPr>
              <w:t>2</w:t>
            </w:r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t>SO</w:t>
            </w:r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vertAlign w:val="subscript"/>
                <w:lang w:eastAsia="ru-RU"/>
              </w:rPr>
              <w:t>4</w:t>
            </w:r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t> 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– серная кислота, кислородсодержащая, двухосновная, растворимая, нелетучая, сильная, стабильная, проявляет кислотные свойства;</w:t>
            </w:r>
          </w:p>
          <w:p w:rsidR="00362934" w:rsidRPr="00583DBE" w:rsidRDefault="00362934" w:rsidP="00362934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</w:pPr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t>CH</w:t>
            </w:r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vertAlign w:val="subscript"/>
                <w:lang w:eastAsia="ru-RU"/>
              </w:rPr>
              <w:t>3</w:t>
            </w:r>
            <w:r w:rsidRPr="00583DBE">
              <w:rPr>
                <w:rFonts w:ascii="Helvetica" w:eastAsia="Times New Roman" w:hAnsi="Helvetica" w:cs="Times New Roman"/>
                <w:b/>
                <w:bCs/>
                <w:iCs/>
                <w:sz w:val="21"/>
                <w:szCs w:val="21"/>
                <w:lang w:eastAsia="ru-RU"/>
              </w:rPr>
              <w:t>COOH – </w:t>
            </w:r>
            <w:r w:rsidRPr="00583DBE"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  <w:t>уксусная кислота, кислородсодержащая органическая кислота, одноосновная, растворимая, летучая, слабая, стабильная, проявляет кислотные свойства;</w:t>
            </w:r>
          </w:p>
          <w:p w:rsidR="00362934" w:rsidRPr="00583DBE" w:rsidRDefault="00362934" w:rsidP="00F257A0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Times New Roman"/>
                <w:iCs/>
                <w:sz w:val="21"/>
                <w:szCs w:val="21"/>
                <w:lang w:eastAsia="ru-RU"/>
              </w:rPr>
            </w:pPr>
          </w:p>
          <w:p w:rsidR="005A2DD1" w:rsidRPr="00737F8F" w:rsidRDefault="005A2DD1" w:rsidP="00362934">
            <w:pPr>
              <w:shd w:val="clear" w:color="auto" w:fill="FFFFFF"/>
              <w:spacing w:after="0" w:line="240" w:lineRule="atLeast"/>
              <w:rPr>
                <w:rFonts w:ascii="Helvetica" w:eastAsia="Times New Roman" w:hAnsi="Helvetica" w:cs="Times New Roman"/>
                <w:sz w:val="20"/>
                <w:szCs w:val="20"/>
                <w:lang w:eastAsia="ru-RU"/>
              </w:rPr>
            </w:pPr>
          </w:p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737F8F" w:rsidRDefault="00D71F0B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F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Дом. задание: </w:t>
            </w:r>
            <w:proofErr w:type="spellStart"/>
            <w:r w:rsidRPr="00D71F0B">
              <w:rPr>
                <w:rFonts w:ascii="Times New Roman" w:eastAsia="Calibri" w:hAnsi="Times New Roman" w:cs="Times New Roman"/>
                <w:sz w:val="24"/>
                <w:szCs w:val="24"/>
              </w:rPr>
              <w:t>подг</w:t>
            </w:r>
            <w:proofErr w:type="spellEnd"/>
            <w:r w:rsidRPr="00D71F0B">
              <w:rPr>
                <w:rFonts w:ascii="Times New Roman" w:eastAsia="Calibri" w:hAnsi="Times New Roman" w:cs="Times New Roman"/>
                <w:sz w:val="24"/>
                <w:szCs w:val="24"/>
              </w:rPr>
              <w:t>. к контр. работе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A2DD1" w:rsidRPr="005A2DD1" w:rsidRDefault="005A2DD1" w:rsidP="005A2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DD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  <w:p w:rsidR="005A2DD1" w:rsidRPr="005A2DD1" w:rsidRDefault="005A2DD1" w:rsidP="005A2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2DD1" w:rsidRPr="00737F8F" w:rsidRDefault="005A2DD1" w:rsidP="00737F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1318" w:rsidRDefault="00D11318"/>
    <w:sectPr w:rsidR="00D11318" w:rsidSect="00737F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47C59"/>
    <w:multiLevelType w:val="multilevel"/>
    <w:tmpl w:val="76982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B7B48"/>
    <w:multiLevelType w:val="multilevel"/>
    <w:tmpl w:val="AB848B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276CAB"/>
    <w:multiLevelType w:val="multilevel"/>
    <w:tmpl w:val="5A76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8F"/>
    <w:rsid w:val="00362934"/>
    <w:rsid w:val="004E5E7F"/>
    <w:rsid w:val="00583DBE"/>
    <w:rsid w:val="005A2DD1"/>
    <w:rsid w:val="00737F8F"/>
    <w:rsid w:val="00D11318"/>
    <w:rsid w:val="00D71F0B"/>
    <w:rsid w:val="00F257A0"/>
    <w:rsid w:val="00F7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20EF4-20BC-4A9E-B3A7-08C62E8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8</cp:revision>
  <dcterms:created xsi:type="dcterms:W3CDTF">2020-04-22T14:49:00Z</dcterms:created>
  <dcterms:modified xsi:type="dcterms:W3CDTF">2020-04-25T07:38:00Z</dcterms:modified>
</cp:coreProperties>
</file>