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42" w:rsidRPr="00A151E5" w:rsidRDefault="007A5B42" w:rsidP="007A5B42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7A5B42" w:rsidRPr="007A5B42" w:rsidTr="000079DC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</w:rPr>
            </w:pP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A5B42" w:rsidRPr="007A5B42" w:rsidTr="000079DC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7</w:t>
            </w:r>
            <w:r w:rsidRPr="007A5B42">
              <w:rPr>
                <w:rFonts w:ascii="Times New Roman CYR" w:eastAsia="SimSun" w:hAnsi="Times New Roman CYR" w:cs="Times New Roman CYR" w:hint="eastAsia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7A5B42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7A5B4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Транспорт. Внешние экономические связи Ростовской области.</w:t>
            </w:r>
          </w:p>
          <w:p w:rsidR="007A5B42" w:rsidRPr="007A5B42" w:rsidRDefault="007A5B42" w:rsidP="007A5B42">
            <w:pPr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hyperlink r:id="rId4" w:history="1">
              <w:r w:rsidRPr="007A5B42">
                <w:rPr>
                  <w:rStyle w:val="a3"/>
                  <w:sz w:val="20"/>
                  <w:szCs w:val="20"/>
                </w:rPr>
                <w:t>https://kopilkaurokov.ru/geografiya/presentacii/transport-rostovskoi-oblasti-priezientatsiia</w:t>
              </w:r>
            </w:hyperlink>
          </w:p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7A5B4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§14 Ростовская область</w:t>
            </w:r>
            <w:r w:rsidRPr="007A5B4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ответить на вопросы в конце §14(Устно) 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5B42" w:rsidRPr="007A5B42" w:rsidRDefault="007A5B42" w:rsidP="007A5B42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7A5B42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7A5B42" w:rsidRPr="007A5B42" w:rsidRDefault="007A5B42" w:rsidP="00007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42"/>
    <w:rsid w:val="007A5B42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956F"/>
  <w15:chartTrackingRefBased/>
  <w15:docId w15:val="{D2D940DC-4A0D-4558-A63B-0E5CBC5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kopilkaurokov.ru/geografiya/presentacii/transport-rostovskoi-oblasti-priezientats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2020-04-28T13:01:00Z</dcterms:created>
  <dcterms:modified xsi:type="dcterms:W3CDTF">2020-04-28T13:05:00Z</dcterms:modified>
</cp:coreProperties>
</file>