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446AC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DE2489" w:rsidRDefault="00190196" w:rsidP="001D0F37">
            <w:pPr>
              <w:spacing w:after="0" w:line="240" w:lineRule="auto"/>
            </w:pPr>
            <w:r w:rsidRPr="00B37B9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446AC6">
              <w:rPr>
                <w:rFonts w:ascii="Times New Roman" w:hAnsi="Times New Roman" w:cs="Times New Roman"/>
                <w:sz w:val="24"/>
                <w:szCs w:val="24"/>
              </w:rPr>
              <w:t xml:space="preserve">восковыми мелками и акварелью «Праздничный салют» </w:t>
            </w:r>
            <w:hyperlink r:id="rId5" w:history="1">
              <w:r w:rsidR="00AE4348" w:rsidRPr="0029790A">
                <w:rPr>
                  <w:rStyle w:val="a3"/>
                </w:rPr>
                <w:t>https://www.youtube.com/watch?v=NGi8k_lsmyw</w:t>
              </w:r>
            </w:hyperlink>
          </w:p>
          <w:p w:rsidR="00AE4348" w:rsidRPr="00EB6982" w:rsidRDefault="00AE434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0196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AC6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348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Gi8k_lsm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2020-03-30T07:07:00Z</dcterms:created>
  <dcterms:modified xsi:type="dcterms:W3CDTF">2020-05-04T20:24:00Z</dcterms:modified>
</cp:coreProperties>
</file>