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24B22" w:rsidRPr="00F76B9F" w:rsidTr="00A136EC">
        <w:tc>
          <w:tcPr>
            <w:tcW w:w="276" w:type="pct"/>
          </w:tcPr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B22" w:rsidRPr="002A439C" w:rsidRDefault="00524B22" w:rsidP="00524B22">
            <w:pPr>
              <w:rPr>
                <w:rFonts w:ascii="Times New Roman" w:hAnsi="Times New Roman"/>
                <w:sz w:val="26"/>
                <w:szCs w:val="26"/>
              </w:rPr>
            </w:pPr>
            <w:r w:rsidRPr="002A439C">
              <w:rPr>
                <w:rFonts w:ascii="Times New Roman" w:hAnsi="Times New Roman"/>
                <w:sz w:val="26"/>
                <w:szCs w:val="26"/>
              </w:rPr>
              <w:t>Русская архитектура в XVIII веке.</w:t>
            </w:r>
          </w:p>
          <w:p w:rsidR="00524B22" w:rsidRPr="002A439C" w:rsidRDefault="00524B22" w:rsidP="00524B22">
            <w:pPr>
              <w:rPr>
                <w:rFonts w:ascii="Times New Roman" w:hAnsi="Times New Roman"/>
                <w:sz w:val="26"/>
                <w:szCs w:val="26"/>
              </w:rPr>
            </w:pPr>
            <w:r w:rsidRPr="002A439C">
              <w:rPr>
                <w:rFonts w:ascii="Times New Roman" w:hAnsi="Times New Roman"/>
                <w:sz w:val="26"/>
                <w:szCs w:val="26"/>
              </w:rPr>
              <w:t>Живопись и скульптура.</w:t>
            </w:r>
          </w:p>
        </w:tc>
        <w:tc>
          <w:tcPr>
            <w:tcW w:w="1870" w:type="pct"/>
          </w:tcPr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22">
              <w:rPr>
                <w:rFonts w:ascii="Times New Roman" w:hAnsi="Times New Roman" w:cs="Times New Roman"/>
                <w:sz w:val="24"/>
                <w:szCs w:val="24"/>
              </w:rPr>
              <w:t>Стр.101-112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2 любых задания к параграфу, устно ответить на вопросы в конце параграфа</w:t>
            </w:r>
          </w:p>
        </w:tc>
        <w:tc>
          <w:tcPr>
            <w:tcW w:w="601" w:type="pct"/>
            <w:vMerge w:val="restart"/>
          </w:tcPr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524B22" w:rsidRPr="00F76B9F" w:rsidTr="00954185">
        <w:tc>
          <w:tcPr>
            <w:tcW w:w="276" w:type="pct"/>
          </w:tcPr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22" w:rsidRPr="002A439C" w:rsidRDefault="00524B22" w:rsidP="00524B22">
            <w:pPr>
              <w:rPr>
                <w:rFonts w:ascii="Times New Roman" w:hAnsi="Times New Roman"/>
                <w:sz w:val="26"/>
                <w:szCs w:val="26"/>
              </w:rPr>
            </w:pPr>
            <w:r w:rsidRPr="002A439C">
              <w:rPr>
                <w:rFonts w:ascii="Times New Roman" w:hAnsi="Times New Roman"/>
                <w:sz w:val="26"/>
                <w:szCs w:val="26"/>
              </w:rPr>
              <w:t>Музыкальное и театральное искусство</w:t>
            </w:r>
          </w:p>
        </w:tc>
        <w:tc>
          <w:tcPr>
            <w:tcW w:w="1870" w:type="pct"/>
          </w:tcPr>
          <w:p w:rsidR="00524B22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22">
              <w:rPr>
                <w:rFonts w:ascii="Times New Roman" w:hAnsi="Times New Roman" w:cs="Times New Roman"/>
                <w:sz w:val="24"/>
                <w:szCs w:val="24"/>
              </w:rPr>
              <w:t>Стр.101-112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подготовиться к контрольной работе </w:t>
            </w:r>
          </w:p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 71-112</w:t>
            </w:r>
          </w:p>
        </w:tc>
        <w:tc>
          <w:tcPr>
            <w:tcW w:w="601" w:type="pct"/>
            <w:vMerge/>
          </w:tcPr>
          <w:p w:rsidR="00524B22" w:rsidRPr="00F76B9F" w:rsidRDefault="00524B22" w:rsidP="00524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24B22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2020-05-14T07:23:00Z</dcterms:modified>
</cp:coreProperties>
</file>