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DA7F37" w:rsidRPr="00646580" w:rsidTr="00DA7F37">
        <w:tc>
          <w:tcPr>
            <w:tcW w:w="1418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DA7F37" w:rsidRPr="00646580" w:rsidTr="00DA7F37">
        <w:tc>
          <w:tcPr>
            <w:tcW w:w="1418" w:type="dxa"/>
          </w:tcPr>
          <w:p w:rsidR="00DA7F37" w:rsidRPr="00646580" w:rsidRDefault="001237E8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  <w:r w:rsidR="00DA7F37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здорового питания</w:t>
            </w:r>
          </w:p>
        </w:tc>
        <w:tc>
          <w:tcPr>
            <w:tcW w:w="3970" w:type="dxa"/>
          </w:tcPr>
          <w:p w:rsidR="00EB0DB1" w:rsidRDefault="001237E8" w:rsidP="00EB0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занятие. Составляем формулу правильного питания.</w:t>
            </w:r>
          </w:p>
          <w:p w:rsidR="00DA7F37" w:rsidRPr="005E62C4" w:rsidRDefault="005E62C4" w:rsidP="005E6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2C4">
              <w:rPr>
                <w:rFonts w:ascii="Times New Roman" w:hAnsi="Times New Roman" w:cs="Times New Roman"/>
              </w:rPr>
              <w:t>Тетрадь на печатной основе «Формула</w:t>
            </w:r>
            <w:r w:rsidR="001237E8">
              <w:rPr>
                <w:rFonts w:ascii="Times New Roman" w:hAnsi="Times New Roman" w:cs="Times New Roman"/>
              </w:rPr>
              <w:t xml:space="preserve"> правильного питания» стр. 77-79</w:t>
            </w: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2F7F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7E8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62C4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AE5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6DD4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A7F37"/>
    <w:rsid w:val="00DB4CD3"/>
    <w:rsid w:val="00DC1024"/>
    <w:rsid w:val="00DC1C3F"/>
    <w:rsid w:val="00DC29BA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0DB1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2020-05-17T19:15:00Z</dcterms:modified>
</cp:coreProperties>
</file>