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578A6" w:rsidRPr="00646580" w:rsidTr="007578A6">
        <w:tc>
          <w:tcPr>
            <w:tcW w:w="1418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578A6" w:rsidRPr="00646580" w:rsidTr="007578A6">
        <w:tc>
          <w:tcPr>
            <w:tcW w:w="1418" w:type="dxa"/>
          </w:tcPr>
          <w:p w:rsidR="007578A6" w:rsidRPr="00646580" w:rsidRDefault="006D550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540B1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7578A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7578A6" w:rsidRDefault="006D5502" w:rsidP="009F4F0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занятие «Что узнали? Чему научились?»</w:t>
            </w:r>
          </w:p>
          <w:p w:rsidR="009F4F07" w:rsidRPr="00646580" w:rsidRDefault="004278F0" w:rsidP="004278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традь на печатной основе «Две нед</w:t>
            </w:r>
            <w:r w:rsidR="006D5502">
              <w:rPr>
                <w:rFonts w:ascii="Times New Roman" w:hAnsi="Times New Roman" w:cs="Times New Roman"/>
              </w:rPr>
              <w:t>ели в лагере здоровья» стр.65-69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278F0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4F7B03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B1E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5502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578A6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4F07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69F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2020-05-17T19:31:00Z</dcterms:modified>
</cp:coreProperties>
</file>