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05" w:rsidRDefault="00D47A05" w:rsidP="003044DE">
      <w:pPr>
        <w:spacing w:line="0" w:lineRule="atLeast"/>
        <w:jc w:val="center"/>
        <w:rPr>
          <w:rFonts w:eastAsiaTheme="minorHAnsi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Муниципальное бюджетное образовательное учреждение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 xml:space="preserve"> </w:t>
      </w:r>
      <w:proofErr w:type="spellStart"/>
      <w:r>
        <w:rPr>
          <w:rFonts w:eastAsiaTheme="minorHAnsi"/>
          <w:b/>
          <w:sz w:val="32"/>
          <w:szCs w:val="32"/>
          <w:lang w:eastAsia="en-US"/>
        </w:rPr>
        <w:t>Титовская</w:t>
      </w:r>
      <w:proofErr w:type="spellEnd"/>
      <w:r>
        <w:rPr>
          <w:rFonts w:eastAsiaTheme="minorHAnsi"/>
          <w:b/>
          <w:sz w:val="32"/>
          <w:szCs w:val="32"/>
          <w:lang w:eastAsia="en-US"/>
        </w:rPr>
        <w:t xml:space="preserve"> средняя общеобразовательная школа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«УТВЕРЖДАЮ»</w:t>
      </w:r>
    </w:p>
    <w:p w:rsidR="00D47A05" w:rsidRDefault="00D47A05" w:rsidP="00D47A05">
      <w:pPr>
        <w:shd w:val="clear" w:color="auto" w:fill="FFFFFF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Директор МБОУ </w:t>
      </w:r>
      <w:proofErr w:type="spellStart"/>
      <w:r>
        <w:rPr>
          <w:bCs/>
          <w:color w:val="000000"/>
          <w:sz w:val="32"/>
          <w:szCs w:val="32"/>
        </w:rPr>
        <w:t>Титовская</w:t>
      </w:r>
      <w:proofErr w:type="spellEnd"/>
      <w:r>
        <w:rPr>
          <w:bCs/>
          <w:color w:val="000000"/>
          <w:sz w:val="32"/>
          <w:szCs w:val="32"/>
        </w:rPr>
        <w:t xml:space="preserve"> СОШ:</w:t>
      </w:r>
    </w:p>
    <w:p w:rsidR="00D47A05" w:rsidRDefault="00D47A05" w:rsidP="00D47A05">
      <w:pPr>
        <w:shd w:val="clear" w:color="auto" w:fill="FFFFFF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_________________Артамонов А.С.</w:t>
      </w:r>
    </w:p>
    <w:p w:rsidR="00D47A05" w:rsidRDefault="008721FE" w:rsidP="008721FE">
      <w:pPr>
        <w:shd w:val="clear" w:color="auto" w:fill="FFFFFF"/>
        <w:ind w:left="2832" w:firstLine="708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</w:t>
      </w:r>
      <w:r w:rsidR="00D47A05">
        <w:rPr>
          <w:bCs/>
          <w:color w:val="000000"/>
          <w:sz w:val="32"/>
          <w:szCs w:val="32"/>
        </w:rPr>
        <w:t xml:space="preserve">приказ </w:t>
      </w:r>
      <w:proofErr w:type="gramStart"/>
      <w:r w:rsidR="00D47A05">
        <w:rPr>
          <w:bCs/>
          <w:color w:val="000000"/>
          <w:sz w:val="32"/>
          <w:szCs w:val="32"/>
        </w:rPr>
        <w:t xml:space="preserve">от </w:t>
      </w:r>
      <w:r w:rsidR="003044DE">
        <w:rPr>
          <w:bCs/>
          <w:color w:val="000000"/>
          <w:sz w:val="32"/>
          <w:szCs w:val="32"/>
        </w:rPr>
        <w:t xml:space="preserve"> 1.09.2023</w:t>
      </w:r>
      <w:proofErr w:type="gramEnd"/>
      <w:r>
        <w:rPr>
          <w:bCs/>
          <w:color w:val="000000"/>
          <w:sz w:val="32"/>
          <w:szCs w:val="32"/>
        </w:rPr>
        <w:t xml:space="preserve">        </w:t>
      </w:r>
      <w:r w:rsidR="00D47A05">
        <w:rPr>
          <w:bCs/>
          <w:color w:val="000000"/>
          <w:sz w:val="32"/>
          <w:szCs w:val="32"/>
        </w:rPr>
        <w:t xml:space="preserve">№ </w:t>
      </w:r>
      <w:r>
        <w:rPr>
          <w:bCs/>
          <w:color w:val="000000"/>
          <w:sz w:val="32"/>
          <w:szCs w:val="32"/>
        </w:rPr>
        <w:t xml:space="preserve"> </w:t>
      </w:r>
      <w:r w:rsidR="003044DE">
        <w:rPr>
          <w:bCs/>
          <w:color w:val="000000"/>
          <w:sz w:val="32"/>
          <w:szCs w:val="32"/>
        </w:rPr>
        <w:t>158</w:t>
      </w:r>
      <w:r>
        <w:rPr>
          <w:bCs/>
          <w:color w:val="000000"/>
          <w:sz w:val="32"/>
          <w:szCs w:val="32"/>
        </w:rPr>
        <w:t xml:space="preserve"> </w:t>
      </w:r>
    </w:p>
    <w:p w:rsidR="00D47A05" w:rsidRDefault="00D47A05" w:rsidP="00D47A05">
      <w:pPr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ПРОГРАММА</w:t>
      </w: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D47A05" w:rsidRDefault="00D47A05" w:rsidP="00D47A05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формированию законопослушного поведения несовершеннолетних</w:t>
      </w:r>
    </w:p>
    <w:p w:rsidR="00D47A05" w:rsidRDefault="00D47A05" w:rsidP="00D47A05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  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«Законопослушный гражданин»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на </w:t>
      </w:r>
      <w:r w:rsidR="003044DE">
        <w:rPr>
          <w:rFonts w:eastAsiaTheme="minorHAnsi"/>
          <w:b/>
          <w:bCs/>
          <w:color w:val="000000"/>
          <w:sz w:val="32"/>
          <w:szCs w:val="32"/>
          <w:shd w:val="clear" w:color="auto" w:fill="FFFFFF"/>
          <w:lang w:eastAsia="en-US"/>
        </w:rPr>
        <w:t>2023-2024</w:t>
      </w:r>
      <w:r>
        <w:rPr>
          <w:rFonts w:eastAsiaTheme="minorHAnsi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учебный год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000000"/>
          <w:shd w:val="clear" w:color="auto" w:fill="FFFFFF"/>
          <w:lang w:eastAsia="en-US"/>
        </w:rPr>
        <w:t xml:space="preserve">                                          </w:t>
      </w: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3044DE" w:rsidRDefault="003044DE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jc w:val="center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rPr>
          <w:rFonts w:asciiTheme="minorHAnsi" w:eastAsiaTheme="minorHAnsi" w:hAnsiTheme="minorHAnsi" w:cstheme="minorBid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0" w:lineRule="atLeast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hd w:val="clear" w:color="auto" w:fill="FFFFFF"/>
          <w:lang w:eastAsia="en-US"/>
        </w:rPr>
        <w:t xml:space="preserve">                                  </w:t>
      </w:r>
    </w:p>
    <w:p w:rsidR="00D47A05" w:rsidRDefault="003044DE" w:rsidP="00D47A05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2023</w:t>
      </w:r>
      <w:bookmarkStart w:id="0" w:name="_GoBack"/>
      <w:bookmarkEnd w:id="0"/>
      <w:r w:rsidR="00D47A05">
        <w:rPr>
          <w:b/>
          <w:bCs/>
          <w:color w:val="000000"/>
        </w:rPr>
        <w:t xml:space="preserve"> г.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Программа разработана на основе следующих документов: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1. Конституция Российской Федерации.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2. Федеральный закон «Об образовании в РФ» (с изменениями и дополнениями) от 29.12.2012 № 273-ФЗ.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3. Уголовный кодекс Российской Федерации от 13.09.96 № 63-ФЗ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4. Уголовно-процессуальный кодекс Российской Федерации от 18.12.2001№ 174-ФЗ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6. Семейный кодекс Российской Федерации от 29.12.1995 № 223-ФЗ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7.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8. Конвенция о правах ребенка от 26.01.1990.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10. Федеральный закон от 24.07.1998 № 124-ФЗ «Об основных гарантиях прав ребенка в Российской Федерации».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11. Приказ Министерства образования Российской Федерации от 28.02.2000 № 619 «О концепции профилактики злоупотребления 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 в образовательной среде».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12. Приказ министерства общего и профессионального образования РФ </w:t>
      </w:r>
      <w:proofErr w:type="gramStart"/>
      <w:r>
        <w:rPr>
          <w:color w:val="000000"/>
        </w:rPr>
        <w:t>от  23.03.99</w:t>
      </w:r>
      <w:proofErr w:type="gramEnd"/>
      <w:r>
        <w:rPr>
          <w:color w:val="000000"/>
        </w:rPr>
        <w:t xml:space="preserve"> № 718 «О мерах по предупреждению злоупотребления </w:t>
      </w:r>
      <w:proofErr w:type="spellStart"/>
      <w:r>
        <w:rPr>
          <w:color w:val="000000"/>
        </w:rPr>
        <w:t>психоактивными</w:t>
      </w:r>
      <w:proofErr w:type="spellEnd"/>
      <w:r>
        <w:rPr>
          <w:color w:val="000000"/>
        </w:rPr>
        <w:t xml:space="preserve"> веществами среди несовершеннолетних и молодежи».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Программа разработана в соответствии с возрастными и психологическими особенностями обучающихся.</w:t>
      </w:r>
    </w:p>
    <w:p w:rsidR="00D47A05" w:rsidRDefault="00D47A05" w:rsidP="00D47A05">
      <w:pPr>
        <w:shd w:val="clear" w:color="auto" w:fill="FFFFFF"/>
        <w:spacing w:line="360" w:lineRule="auto"/>
        <w:rPr>
          <w:b/>
          <w:bCs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    Основные положения Программы</w:t>
      </w:r>
    </w:p>
    <w:p w:rsidR="00D47A05" w:rsidRDefault="00D47A05" w:rsidP="00D47A0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 Пояснительная записка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     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D47A05" w:rsidRDefault="00D47A05" w:rsidP="00D47A05">
      <w:pPr>
        <w:shd w:val="clear" w:color="auto" w:fill="FFFFFF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ребенка, для формирования законопослушного гражданина.</w:t>
      </w:r>
    </w:p>
    <w:p w:rsidR="00D47A05" w:rsidRDefault="00D47A05" w:rsidP="00D47A05">
      <w:pPr>
        <w:shd w:val="clear" w:color="auto" w:fill="FFFFFF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D47A05" w:rsidRDefault="00D47A05" w:rsidP="00D47A05">
      <w:pPr>
        <w:shd w:val="clear" w:color="auto" w:fill="FFFFFF"/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</w:t>
      </w:r>
      <w:proofErr w:type="gramStart"/>
      <w:r>
        <w:rPr>
          <w:color w:val="000000"/>
        </w:rPr>
        <w:t>правового  воспитания</w:t>
      </w:r>
      <w:proofErr w:type="gramEnd"/>
      <w:r>
        <w:rPr>
          <w:color w:val="000000"/>
        </w:rPr>
        <w:t xml:space="preserve"> является достижение такого положения, когда уважение к праву становится непосредственным, личным убеждением школьника.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    В Федеральном Законе «Об основах системы профилактики безнадзорности и правонарушений несовершеннолетних» №120 от   24.06.1999г.</w:t>
      </w:r>
      <w:proofErr w:type="gramStart"/>
      <w:r>
        <w:rPr>
          <w:color w:val="000000"/>
        </w:rPr>
        <w:t>( с</w:t>
      </w:r>
      <w:proofErr w:type="gramEnd"/>
      <w:r>
        <w:rPr>
          <w:color w:val="000000"/>
        </w:rPr>
        <w:t xml:space="preserve"> изменениями на 13.07.2015),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       </w:t>
      </w:r>
      <w:proofErr w:type="gramStart"/>
      <w:r>
        <w:rPr>
          <w:color w:val="000000"/>
        </w:rPr>
        <w:t>В  последние</w:t>
      </w:r>
      <w:proofErr w:type="gramEnd"/>
      <w:r>
        <w:rPr>
          <w:color w:val="000000"/>
        </w:rPr>
        <w:t xml:space="preserve"> годы проблема безнадзорности, беспризорности детей школьного возраста стала  одной из главных. </w:t>
      </w:r>
      <w:proofErr w:type="gramStart"/>
      <w:r>
        <w:rPr>
          <w:color w:val="000000"/>
        </w:rPr>
        <w:t>Рост  правонарушений</w:t>
      </w:r>
      <w:proofErr w:type="gramEnd"/>
      <w:r>
        <w:rPr>
          <w:color w:val="000000"/>
        </w:rPr>
        <w:t>  и  преступности в обществе, а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</w:t>
      </w:r>
      <w:proofErr w:type="gramStart"/>
      <w:r>
        <w:rPr>
          <w:color w:val="000000"/>
        </w:rPr>
        <w:t>с  воспитания</w:t>
      </w:r>
      <w:proofErr w:type="gramEnd"/>
      <w:r>
        <w:rPr>
          <w:color w:val="000000"/>
        </w:rPr>
        <w:t xml:space="preserve"> гражданина.</w:t>
      </w: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   Цель и задачи Программы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Цель - </w:t>
      </w:r>
      <w:r>
        <w:rPr>
          <w:color w:val="000000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</w:t>
      </w:r>
      <w:proofErr w:type="gramStart"/>
      <w:r>
        <w:rPr>
          <w:color w:val="000000"/>
        </w:rPr>
        <w:t>профилактика ,</w:t>
      </w:r>
      <w:proofErr w:type="gramEnd"/>
      <w:r>
        <w:rPr>
          <w:color w:val="000000"/>
        </w:rPr>
        <w:t xml:space="preserve"> правонарушений и преступлений школьников, воспитание основ безопасности.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color w:val="000000"/>
        </w:rPr>
      </w:pPr>
      <w:r>
        <w:rPr>
          <w:b/>
          <w:bCs/>
          <w:color w:val="000000"/>
        </w:rPr>
        <w:t>Задачи программы: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- воспитывать уважения к Закону, правопорядку, позитивным нравственно-правовым нормам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- способствовать формированию бережного отношения к своему физическому и психическому здоровью.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- усилить профилактическую работу по предупреждению правонарушений, преступлений и асоциального поведения   школьников.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  активизация разъяснительной работы среди учащихся </w:t>
      </w:r>
      <w:proofErr w:type="gramStart"/>
      <w:r>
        <w:rPr>
          <w:color w:val="000000"/>
        </w:rPr>
        <w:t>и  родителей</w:t>
      </w:r>
      <w:proofErr w:type="gramEnd"/>
      <w:r>
        <w:rPr>
          <w:color w:val="000000"/>
        </w:rPr>
        <w:t>  по  правовым вопросам и разрешению конфликтных ситуаций в семье.       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       </w:t>
      </w:r>
    </w:p>
    <w:p w:rsidR="00D47A05" w:rsidRDefault="00D47A05" w:rsidP="00D47A05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Согласно Закону №120-ФЗ, в компетенцию образовательных учреждений входят следующие задачи: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r>
        <w:rPr>
          <w:b/>
          <w:bCs/>
          <w:i/>
          <w:iCs/>
          <w:color w:val="000000"/>
        </w:rPr>
        <w:t>Несовершеннолетний, находящийся в социально-опасном положении</w:t>
      </w:r>
      <w:r>
        <w:rPr>
          <w:i/>
          <w:iCs/>
          <w:color w:val="000000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t>Выявление семей, находящихся в социально-опасном положении. </w:t>
      </w:r>
      <w:r>
        <w:rPr>
          <w:b/>
          <w:bCs/>
          <w:i/>
          <w:iCs/>
          <w:color w:val="000000"/>
        </w:rPr>
        <w:t>Семья, находящаяся в социально-опасном положении</w:t>
      </w:r>
      <w:r>
        <w:rPr>
          <w:i/>
          <w:iCs/>
          <w:color w:val="000000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D47A05" w:rsidRDefault="00D47A05" w:rsidP="00D47A05">
      <w:pPr>
        <w:numPr>
          <w:ilvl w:val="0"/>
          <w:numId w:val="1"/>
        </w:numPr>
        <w:shd w:val="clear" w:color="auto" w:fill="FFFFFF"/>
        <w:spacing w:before="100" w:beforeAutospacing="1" w:after="160" w:line="360" w:lineRule="auto"/>
        <w:jc w:val="both"/>
        <w:rPr>
          <w:color w:val="000000"/>
        </w:rPr>
      </w:pPr>
      <w:r>
        <w:rPr>
          <w:color w:val="000000"/>
        </w:rPr>
        <w:lastRenderedPageBreak/>
        <w:t>Осуществление мер по реализации программ и методик, направленных на формирование законопослушного поведения.</w:t>
      </w:r>
    </w:p>
    <w:p w:rsidR="00D47A05" w:rsidRDefault="00D47A05" w:rsidP="00D47A05">
      <w:pPr>
        <w:shd w:val="clear" w:color="auto" w:fill="FFFFFF"/>
        <w:tabs>
          <w:tab w:val="center" w:pos="5235"/>
          <w:tab w:val="right" w:pos="10470"/>
        </w:tabs>
        <w:ind w:right="-4"/>
        <w:rPr>
          <w:b/>
          <w:bCs/>
        </w:rPr>
      </w:pPr>
    </w:p>
    <w:p w:rsidR="00D47A05" w:rsidRDefault="00D47A05" w:rsidP="00D47A05">
      <w:pPr>
        <w:shd w:val="clear" w:color="auto" w:fill="FFFFFF"/>
        <w:tabs>
          <w:tab w:val="center" w:pos="5235"/>
          <w:tab w:val="right" w:pos="10470"/>
        </w:tabs>
        <w:ind w:right="-4"/>
        <w:rPr>
          <w:b/>
          <w:bCs/>
        </w:rPr>
      </w:pPr>
    </w:p>
    <w:p w:rsidR="00D47A05" w:rsidRDefault="00D47A05" w:rsidP="00D47A05">
      <w:pPr>
        <w:shd w:val="clear" w:color="auto" w:fill="FFFFFF"/>
        <w:tabs>
          <w:tab w:val="center" w:pos="5235"/>
          <w:tab w:val="right" w:pos="10470"/>
        </w:tabs>
        <w:ind w:right="-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Общая характеристика содержания работы.</w:t>
      </w:r>
    </w:p>
    <w:p w:rsidR="00D47A05" w:rsidRDefault="00D47A05" w:rsidP="00D47A05">
      <w:pPr>
        <w:shd w:val="clear" w:color="auto" w:fill="FFFFFF"/>
        <w:ind w:right="-4"/>
        <w:jc w:val="center"/>
        <w:rPr>
          <w:color w:val="000000"/>
          <w:sz w:val="28"/>
          <w:szCs w:val="28"/>
        </w:rPr>
      </w:pPr>
    </w:p>
    <w:p w:rsidR="00D47A05" w:rsidRDefault="00D47A05" w:rsidP="00D47A0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2.1 Основные аспекты Программы</w:t>
      </w:r>
    </w:p>
    <w:p w:rsidR="00D47A05" w:rsidRDefault="00D47A05" w:rsidP="00D47A05">
      <w:pPr>
        <w:shd w:val="clear" w:color="auto" w:fill="FFFFFF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1. </w:t>
      </w:r>
      <w:r>
        <w:rPr>
          <w:b/>
          <w:bCs/>
          <w:color w:val="000000"/>
        </w:rPr>
        <w:t>Ликвидация пробелов в знаниях учащихся</w:t>
      </w:r>
      <w:r>
        <w:rPr>
          <w:color w:val="000000"/>
        </w:rPr>
        <w:t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2. </w:t>
      </w:r>
      <w:r>
        <w:rPr>
          <w:b/>
          <w:bCs/>
          <w:color w:val="000000"/>
        </w:rPr>
        <w:t xml:space="preserve">Работа с учащимися, пропускающими занятия без уважительной </w:t>
      </w:r>
      <w:proofErr w:type="gramStart"/>
      <w:r>
        <w:rPr>
          <w:b/>
          <w:bCs/>
          <w:color w:val="000000"/>
        </w:rPr>
        <w:t>причины, </w:t>
      </w:r>
      <w:r>
        <w:rPr>
          <w:color w:val="000000"/>
        </w:rPr>
        <w:t> является</w:t>
      </w:r>
      <w:proofErr w:type="gramEnd"/>
      <w:r>
        <w:rPr>
          <w:color w:val="000000"/>
        </w:rPr>
        <w:t xml:space="preserve"> вторым важным звеном в воспитательной и учебной работе, обеспечивающим успешную профилактику правонарушений.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3. </w:t>
      </w:r>
      <w:r>
        <w:rPr>
          <w:b/>
          <w:bCs/>
          <w:color w:val="000000"/>
        </w:rPr>
        <w:t>Организация досуга учащихся</w:t>
      </w:r>
      <w:r>
        <w:rPr>
          <w:color w:val="000000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>
        <w:rPr>
          <w:color w:val="000000"/>
        </w:rPr>
        <w:br/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4. </w:t>
      </w:r>
      <w:r>
        <w:rPr>
          <w:b/>
          <w:bCs/>
          <w:color w:val="000000"/>
        </w:rPr>
        <w:t>Пропаганда здорового образа жизни</w:t>
      </w:r>
      <w:r>
        <w:rPr>
          <w:color w:val="000000"/>
        </w:rPr>
        <w:t> должна исходить из потребностей детей и их естественного природного потенциала.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5. </w:t>
      </w:r>
      <w:r>
        <w:rPr>
          <w:b/>
          <w:bCs/>
          <w:color w:val="000000"/>
        </w:rPr>
        <w:t>Правовое воспитание.</w:t>
      </w:r>
      <w:r>
        <w:rPr>
          <w:color w:val="000000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6. </w:t>
      </w:r>
      <w:r>
        <w:rPr>
          <w:b/>
          <w:bCs/>
          <w:color w:val="000000"/>
        </w:rPr>
        <w:t>Профилактика наркомании и токсикомании.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7. </w:t>
      </w:r>
      <w:r>
        <w:rPr>
          <w:b/>
          <w:bCs/>
          <w:color w:val="000000"/>
        </w:rPr>
        <w:t>Предупреждение вовлечения учащихся в экстремистские организации. </w:t>
      </w:r>
      <w:r>
        <w:rPr>
          <w:color w:val="000000"/>
        </w:rPr>
        <w:t xml:space="preserve"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</w:t>
      </w:r>
      <w:r>
        <w:rPr>
          <w:color w:val="000000"/>
        </w:rPr>
        <w:lastRenderedPageBreak/>
        <w:t>распространению идей, пропагандирующих межнациональную, межрелигиозную рознь привлекаются учащиеся старших классов.</w:t>
      </w:r>
      <w:r>
        <w:rPr>
          <w:color w:val="000000"/>
        </w:rPr>
        <w:br/>
        <w:t>8. </w:t>
      </w:r>
      <w:r>
        <w:rPr>
          <w:b/>
          <w:bCs/>
          <w:color w:val="000000"/>
        </w:rPr>
        <w:t>Работа по выявлению учащихся и семей, находящихся в социально-опасном положении</w:t>
      </w:r>
      <w:r>
        <w:rPr>
          <w:color w:val="000000"/>
        </w:rPr>
        <w:t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дел.</w:t>
      </w:r>
    </w:p>
    <w:p w:rsidR="00D47A05" w:rsidRDefault="00D47A05" w:rsidP="00D47A05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9. </w:t>
      </w:r>
      <w:r>
        <w:rPr>
          <w:b/>
          <w:bCs/>
          <w:color w:val="000000"/>
        </w:rPr>
        <w:t>Проведение индивидуальной профилактической работы. </w:t>
      </w:r>
      <w:r>
        <w:rPr>
          <w:color w:val="000000"/>
        </w:rPr>
        <w:t>Одним из важнейших направлений профилактической школьной деятельности является выявление, постановка на ВШУ учащихся с асоциальным поведением индивидуальная работа с ними.</w:t>
      </w:r>
    </w:p>
    <w:p w:rsidR="00D47A05" w:rsidRDefault="00D47A05" w:rsidP="00D47A05">
      <w:pPr>
        <w:spacing w:line="0" w:lineRule="atLeast"/>
        <w:rPr>
          <w:rFonts w:eastAsiaTheme="minorHAnsi"/>
          <w:b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План мероприятий по реализации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4238"/>
        <w:gridCol w:w="2213"/>
        <w:gridCol w:w="2259"/>
      </w:tblGrid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Сроки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Ответственные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всего года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 заместитель директора по ВР,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ВР, 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Сбор информации о детях и семьях, </w:t>
            </w:r>
            <w:proofErr w:type="gramStart"/>
            <w:r>
              <w:rPr>
                <w:color w:val="000000"/>
                <w:lang w:eastAsia="en-US"/>
              </w:rPr>
              <w:t>стоящих  на</w:t>
            </w:r>
            <w:proofErr w:type="gramEnd"/>
            <w:r>
              <w:rPr>
                <w:color w:val="000000"/>
                <w:lang w:eastAsia="en-US"/>
              </w:rPr>
              <w:t xml:space="preserve">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Сентябрь, в течение учебного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</w:t>
            </w:r>
            <w:proofErr w:type="gramStart"/>
            <w:r>
              <w:rPr>
                <w:color w:val="000000"/>
                <w:lang w:eastAsia="en-US"/>
              </w:rPr>
              <w:t>проведение  “</w:t>
            </w:r>
            <w:proofErr w:type="gramEnd"/>
            <w:r>
              <w:rPr>
                <w:color w:val="000000"/>
                <w:lang w:eastAsia="en-US"/>
              </w:rPr>
              <w:t>Дня здоровья”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раз в четверть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учитель физической культуры 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социально-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психологического   тестирования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учащихся 7-х-11-х классов.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октябрь-ноябрь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Педагог- психолог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 время месячников, дней профилактики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ВР, </w:t>
            </w: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классных часов, родительских собраний по проблемам ПАВ, беседы с детьми и родителями, имеющих отклонения в поведении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учебного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ВР, </w:t>
            </w: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Участие в спортивных соревнованиях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плану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учитель физ. культуры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Учет посещаемости школы детьми, состоящими на разных формах </w:t>
            </w:r>
            <w:proofErr w:type="gramStart"/>
            <w:r>
              <w:rPr>
                <w:color w:val="000000"/>
                <w:lang w:eastAsia="en-US"/>
              </w:rPr>
              <w:t>учёта,  контроль</w:t>
            </w:r>
            <w:proofErr w:type="gramEnd"/>
            <w:r>
              <w:rPr>
                <w:color w:val="000000"/>
                <w:lang w:eastAsia="en-US"/>
              </w:rPr>
              <w:t xml:space="preserve"> их занятость во время каникул.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заседаний Совета профилактики правонарушений.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раз в четверть (по мере необходимости)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ВР, </w:t>
            </w: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ВР,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руководители,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учитель ИЗО </w:t>
            </w:r>
          </w:p>
        </w:tc>
      </w:tr>
      <w:tr w:rsidR="00D47A05" w:rsidTr="00D47A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05" w:rsidRDefault="00D47A05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Система классных часов по программе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Кл. руководители.</w:t>
            </w:r>
          </w:p>
          <w:p w:rsidR="00D47A05" w:rsidRDefault="00D47A05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соц.педагог</w:t>
            </w:r>
            <w:proofErr w:type="spellEnd"/>
          </w:p>
        </w:tc>
      </w:tr>
    </w:tbl>
    <w:p w:rsidR="00D47A05" w:rsidRDefault="00D47A05" w:rsidP="00D47A05">
      <w:pPr>
        <w:shd w:val="clear" w:color="auto" w:fill="FFFFFF"/>
        <w:spacing w:line="360" w:lineRule="auto"/>
        <w:rPr>
          <w:b/>
          <w:color w:val="000000"/>
        </w:rPr>
      </w:pPr>
    </w:p>
    <w:p w:rsidR="00D47A05" w:rsidRDefault="00D47A05" w:rsidP="00D47A05">
      <w:pPr>
        <w:spacing w:line="360" w:lineRule="auto"/>
        <w:jc w:val="both"/>
        <w:rPr>
          <w:rFonts w:eastAsia="Calibri"/>
        </w:rPr>
      </w:pPr>
      <w:r>
        <w:rPr>
          <w:rFonts w:asciiTheme="minorHAnsi" w:eastAsiaTheme="minorHAnsi" w:hAnsiTheme="minorHAnsi" w:cstheme="minorBidi"/>
          <w:b/>
          <w:color w:val="000000"/>
          <w:lang w:eastAsia="en-US"/>
        </w:rPr>
        <w:lastRenderedPageBreak/>
        <w:tab/>
      </w:r>
      <w:r>
        <w:rPr>
          <w:rFonts w:eastAsia="Calibri"/>
        </w:rPr>
        <w:t>Данная программа предполагает использование различных подходов при работе с подростками:</w:t>
      </w:r>
    </w:p>
    <w:p w:rsidR="00D47A05" w:rsidRDefault="00D47A05" w:rsidP="00D47A05">
      <w:pPr>
        <w:numPr>
          <w:ilvl w:val="0"/>
          <w:numId w:val="2"/>
        </w:numPr>
        <w:spacing w:after="160" w:line="360" w:lineRule="auto"/>
        <w:jc w:val="both"/>
        <w:rPr>
          <w:rFonts w:eastAsia="Calibri"/>
        </w:rPr>
      </w:pPr>
      <w:r>
        <w:rPr>
          <w:rFonts w:eastAsia="Calibri"/>
        </w:rPr>
        <w:t xml:space="preserve">Информационный подход, который фокусируется на повышении уровня информированности подростков </w:t>
      </w:r>
      <w:proofErr w:type="gramStart"/>
      <w:r>
        <w:rPr>
          <w:rFonts w:eastAsia="Calibri"/>
        </w:rPr>
        <w:t>по  правовым</w:t>
      </w:r>
      <w:proofErr w:type="gramEnd"/>
      <w:r>
        <w:rPr>
          <w:rFonts w:eastAsia="Calibri"/>
        </w:rPr>
        <w:t xml:space="preserve"> аспектам законодательства.</w:t>
      </w:r>
    </w:p>
    <w:p w:rsidR="00D47A05" w:rsidRDefault="00D47A05" w:rsidP="00D47A05">
      <w:pPr>
        <w:numPr>
          <w:ilvl w:val="0"/>
          <w:numId w:val="2"/>
        </w:numPr>
        <w:spacing w:after="160" w:line="360" w:lineRule="auto"/>
        <w:jc w:val="both"/>
        <w:rPr>
          <w:rFonts w:eastAsia="Calibri"/>
        </w:rPr>
      </w:pPr>
      <w:r>
        <w:rPr>
          <w:rFonts w:eastAsia="Calibri"/>
        </w:rPr>
        <w:t xml:space="preserve">Приобретение и развитие общих жизненных навыков, </w:t>
      </w:r>
      <w:proofErr w:type="gramStart"/>
      <w:r>
        <w:rPr>
          <w:rFonts w:eastAsia="Calibri"/>
        </w:rPr>
        <w:t>которые  помогут</w:t>
      </w:r>
      <w:proofErr w:type="gramEnd"/>
      <w:r>
        <w:rPr>
          <w:rFonts w:eastAsia="Calibri"/>
        </w:rPr>
        <w:t xml:space="preserve"> принять правильное решение при возникновении проблемных ситуаций.</w:t>
      </w:r>
    </w:p>
    <w:p w:rsidR="00D47A05" w:rsidRDefault="00D47A05" w:rsidP="00D47A05">
      <w:pPr>
        <w:numPr>
          <w:ilvl w:val="0"/>
          <w:numId w:val="2"/>
        </w:numPr>
        <w:spacing w:after="160" w:line="360" w:lineRule="auto"/>
        <w:jc w:val="both"/>
        <w:rPr>
          <w:rFonts w:eastAsia="Calibri"/>
        </w:rPr>
      </w:pPr>
      <w:r>
        <w:rPr>
          <w:rFonts w:eastAsia="Calibri"/>
        </w:rPr>
        <w:t>Освоение социальных навыков, дающих возможность приобрести навыки противостояния социальному давлению.</w:t>
      </w:r>
    </w:p>
    <w:p w:rsidR="00D47A05" w:rsidRDefault="00D47A05" w:rsidP="00D47A05">
      <w:pPr>
        <w:spacing w:line="360" w:lineRule="auto"/>
        <w:rPr>
          <w:rFonts w:eastAsia="Calibri"/>
          <w:b/>
        </w:rPr>
      </w:pPr>
    </w:p>
    <w:p w:rsidR="00D47A05" w:rsidRDefault="00D47A05" w:rsidP="00D47A05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>Формы работы:</w:t>
      </w:r>
    </w:p>
    <w:p w:rsidR="00D47A05" w:rsidRDefault="00D47A05" w:rsidP="00D47A05">
      <w:pPr>
        <w:spacing w:line="360" w:lineRule="auto"/>
        <w:rPr>
          <w:rFonts w:eastAsia="Calibri"/>
        </w:rPr>
      </w:pPr>
      <w:r>
        <w:rPr>
          <w:rFonts w:eastAsia="Calibri"/>
        </w:rPr>
        <w:tab/>
        <w:t>- классный час</w:t>
      </w:r>
    </w:p>
    <w:p w:rsidR="00D47A05" w:rsidRDefault="00D47A05" w:rsidP="00D47A05">
      <w:pPr>
        <w:spacing w:line="360" w:lineRule="auto"/>
        <w:ind w:firstLine="708"/>
        <w:rPr>
          <w:rFonts w:eastAsia="Calibri"/>
        </w:rPr>
      </w:pPr>
      <w:r>
        <w:rPr>
          <w:rFonts w:eastAsia="Calibri"/>
        </w:rPr>
        <w:t>- беседа</w:t>
      </w:r>
    </w:p>
    <w:p w:rsidR="00D47A05" w:rsidRDefault="00D47A05" w:rsidP="00D47A05">
      <w:pPr>
        <w:spacing w:line="360" w:lineRule="auto"/>
        <w:rPr>
          <w:rFonts w:eastAsia="Calibri"/>
        </w:rPr>
      </w:pPr>
      <w:r>
        <w:rPr>
          <w:rFonts w:eastAsia="Calibri"/>
        </w:rPr>
        <w:tab/>
        <w:t>- дискуссия</w:t>
      </w:r>
    </w:p>
    <w:p w:rsidR="00D47A05" w:rsidRDefault="00D47A05" w:rsidP="00D47A05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          - круглый стол</w:t>
      </w:r>
    </w:p>
    <w:p w:rsidR="00D47A05" w:rsidRDefault="00D47A05" w:rsidP="00D47A05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          - </w:t>
      </w:r>
      <w:proofErr w:type="spellStart"/>
      <w:r>
        <w:rPr>
          <w:rFonts w:eastAsia="Calibri"/>
        </w:rPr>
        <w:t>видеолекторий</w:t>
      </w:r>
      <w:proofErr w:type="spellEnd"/>
      <w:r>
        <w:rPr>
          <w:rFonts w:eastAsia="Calibri"/>
        </w:rPr>
        <w:tab/>
        <w:t xml:space="preserve"> </w:t>
      </w:r>
    </w:p>
    <w:p w:rsidR="00D47A05" w:rsidRDefault="00D47A05" w:rsidP="00D47A05">
      <w:pPr>
        <w:spacing w:line="360" w:lineRule="auto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D47A05" w:rsidRDefault="00D47A05" w:rsidP="00D47A05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I</w:t>
      </w:r>
      <w:r>
        <w:rPr>
          <w:rFonts w:eastAsia="Calibri"/>
          <w:b/>
          <w:sz w:val="28"/>
          <w:szCs w:val="28"/>
          <w:lang w:val="en-US"/>
        </w:rPr>
        <w:t>V</w:t>
      </w:r>
      <w:r>
        <w:rPr>
          <w:rFonts w:eastAsia="Calibri"/>
          <w:b/>
          <w:sz w:val="28"/>
          <w:szCs w:val="28"/>
        </w:rPr>
        <w:t>. Прогнозируемые и ожидаемые результаты реализации Программы</w:t>
      </w:r>
    </w:p>
    <w:p w:rsidR="00D47A05" w:rsidRDefault="00D47A05" w:rsidP="00D47A0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</w:t>
      </w:r>
      <w:proofErr w:type="gramStart"/>
      <w:r>
        <w:rPr>
          <w:rFonts w:eastAsia="Calibri"/>
        </w:rPr>
        <w:t>учащиеся  должны</w:t>
      </w:r>
      <w:proofErr w:type="gramEnd"/>
      <w:r>
        <w:rPr>
          <w:rFonts w:eastAsia="Calibri"/>
        </w:rPr>
        <w:t>: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-овладеть системой знаний в области прав и законов, уметь пользоваться этими знаниями;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уважать и соблюдать права и законы;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жить по законам морали и государства;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-быть законопослушным, активно участвовать в законодательном творчестве;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быть толерантным во всех областях общественной жизни;</w:t>
      </w:r>
    </w:p>
    <w:p w:rsidR="00D47A05" w:rsidRDefault="00D47A05" w:rsidP="00D47A05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-осознавать нравственные ценности жизни: ответственность, честность, долг, справедливость, правдивость.</w:t>
      </w:r>
    </w:p>
    <w:p w:rsidR="00D47A05" w:rsidRDefault="00D47A05" w:rsidP="00D47A05">
      <w:pPr>
        <w:spacing w:line="360" w:lineRule="auto"/>
        <w:rPr>
          <w:rFonts w:eastAsia="Calibri"/>
          <w:b/>
        </w:rPr>
      </w:pPr>
    </w:p>
    <w:p w:rsidR="00D47A05" w:rsidRDefault="00D47A05" w:rsidP="00D47A05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>Ожидаемый результат: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lastRenderedPageBreak/>
        <w:t>Активизация внутренних ресурсов личности накануне вступления в самостоятельную жизнь;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t>Снижение количества правонарушений за учебный год.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t xml:space="preserve">Повышение осведомленности </w:t>
      </w:r>
      <w:proofErr w:type="gramStart"/>
      <w:r>
        <w:rPr>
          <w:rFonts w:eastAsia="Calibri"/>
        </w:rPr>
        <w:t>подростков  по</w:t>
      </w:r>
      <w:proofErr w:type="gramEnd"/>
      <w:r>
        <w:rPr>
          <w:rFonts w:eastAsia="Calibri"/>
        </w:rPr>
        <w:t xml:space="preserve"> проблемам наркотической и алкогольной зависимости.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rPr>
          <w:rFonts w:eastAsia="Calibri"/>
        </w:rPr>
      </w:pPr>
      <w:r>
        <w:rPr>
          <w:rFonts w:eastAsia="Calibri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D47A05" w:rsidRDefault="00D47A05" w:rsidP="00D47A05">
      <w:pPr>
        <w:numPr>
          <w:ilvl w:val="0"/>
          <w:numId w:val="3"/>
        </w:numPr>
        <w:spacing w:after="160" w:line="360" w:lineRule="auto"/>
        <w:jc w:val="both"/>
        <w:rPr>
          <w:rFonts w:eastAsia="Calibri"/>
        </w:rPr>
      </w:pPr>
      <w:r>
        <w:rPr>
          <w:rFonts w:eastAsia="Calibri"/>
        </w:rPr>
        <w:t>Приобретение подростками умения адекватно оценивать проблемные ситуации и готовность разрешать их.</w:t>
      </w: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p w:rsidR="00D47A05" w:rsidRDefault="00D47A05" w:rsidP="00D47A0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Тематика лекций для родителей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Воспитывать ребенка как? (1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«Нет» насилию в семье. (2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Как научить ребенка говорить «нет»? (3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Детская агрессивность, ее причины и последствия. (4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За что ставят на учет в полиции? (5 класс)</w:t>
      </w:r>
    </w:p>
    <w:p w:rsidR="00D47A05" w:rsidRDefault="00D47A05" w:rsidP="00D47A05">
      <w:pPr>
        <w:numPr>
          <w:ilvl w:val="0"/>
          <w:numId w:val="4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Чем занят ваш ребенок? (6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Как уберечь подростка от насилия? (7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Конфликты с собственным ребенком и пути их разрешения. (8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Как научиться быть ответственным за свои поступки? (9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r>
        <w:rPr>
          <w:color w:val="000000"/>
        </w:rPr>
        <w:t>Шутка или правонарушение? (10 класс)</w:t>
      </w:r>
    </w:p>
    <w:p w:rsidR="00D47A05" w:rsidRDefault="00D47A05" w:rsidP="00D47A05">
      <w:pPr>
        <w:numPr>
          <w:ilvl w:val="0"/>
          <w:numId w:val="5"/>
        </w:numPr>
        <w:shd w:val="clear" w:color="auto" w:fill="FFFFFF"/>
        <w:spacing w:after="160" w:line="360" w:lineRule="auto"/>
        <w:ind w:left="1080"/>
        <w:rPr>
          <w:color w:val="000000"/>
        </w:rPr>
      </w:pPr>
      <w:proofErr w:type="gramStart"/>
      <w:r>
        <w:rPr>
          <w:color w:val="000000"/>
        </w:rPr>
        <w:t>Закон  и</w:t>
      </w:r>
      <w:proofErr w:type="gramEnd"/>
      <w:r>
        <w:rPr>
          <w:color w:val="000000"/>
        </w:rPr>
        <w:t xml:space="preserve">   ответственность. (11 класс)</w:t>
      </w:r>
    </w:p>
    <w:p w:rsidR="00D47A05" w:rsidRDefault="00D47A05" w:rsidP="00D47A05">
      <w:pPr>
        <w:spacing w:line="360" w:lineRule="auto"/>
        <w:rPr>
          <w:rFonts w:eastAsiaTheme="minorHAnsi"/>
          <w:bCs/>
          <w:color w:val="000000"/>
          <w:shd w:val="clear" w:color="auto" w:fill="FFFFFF"/>
          <w:lang w:eastAsia="en-US"/>
        </w:rPr>
      </w:pPr>
    </w:p>
    <w:p w:rsidR="00D47A05" w:rsidRDefault="00D47A05" w:rsidP="00D47A05">
      <w:pPr>
        <w:spacing w:line="256" w:lineRule="auto"/>
        <w:rPr>
          <w:rFonts w:asciiTheme="minorHAnsi" w:eastAsiaTheme="minorHAnsi" w:hAnsiTheme="minorHAnsi" w:cstheme="minorBidi"/>
          <w:lang w:eastAsia="en-US"/>
        </w:rPr>
      </w:pPr>
    </w:p>
    <w:p w:rsidR="00D47A05" w:rsidRDefault="00D47A05" w:rsidP="00D47A05">
      <w:pPr>
        <w:spacing w:line="256" w:lineRule="auto"/>
        <w:rPr>
          <w:rFonts w:asciiTheme="minorHAnsi" w:eastAsiaTheme="minorHAnsi" w:hAnsiTheme="minorHAnsi" w:cstheme="minorBidi"/>
          <w:lang w:eastAsia="en-US"/>
        </w:rPr>
      </w:pPr>
    </w:p>
    <w:p w:rsidR="00D47A05" w:rsidRDefault="00D47A05" w:rsidP="00D47A05">
      <w:pPr>
        <w:spacing w:line="256" w:lineRule="auto"/>
        <w:rPr>
          <w:rFonts w:asciiTheme="minorHAnsi" w:eastAsiaTheme="minorHAnsi" w:hAnsiTheme="minorHAnsi" w:cstheme="minorBidi"/>
          <w:lang w:eastAsia="en-US"/>
        </w:rPr>
      </w:pPr>
    </w:p>
    <w:p w:rsidR="00D47A05" w:rsidRDefault="00D47A05" w:rsidP="00D47A05">
      <w:pPr>
        <w:rPr>
          <w:sz w:val="28"/>
          <w:szCs w:val="28"/>
        </w:rPr>
      </w:pPr>
    </w:p>
    <w:p w:rsidR="00044836" w:rsidRDefault="00044836"/>
    <w:sectPr w:rsidR="0004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6D61"/>
    <w:multiLevelType w:val="multilevel"/>
    <w:tmpl w:val="C39824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F44F6"/>
    <w:multiLevelType w:val="multilevel"/>
    <w:tmpl w:val="A742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75B03"/>
    <w:multiLevelType w:val="hybridMultilevel"/>
    <w:tmpl w:val="7A36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035"/>
    <w:multiLevelType w:val="multilevel"/>
    <w:tmpl w:val="51E897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256652"/>
    <w:multiLevelType w:val="multilevel"/>
    <w:tmpl w:val="662C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4F"/>
    <w:rsid w:val="00044836"/>
    <w:rsid w:val="00075A84"/>
    <w:rsid w:val="003044DE"/>
    <w:rsid w:val="008721FE"/>
    <w:rsid w:val="00C62D4F"/>
    <w:rsid w:val="00D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D6845-823B-421B-A8C9-3FCF4D16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D47A05"/>
    <w:rPr>
      <w:color w:val="000000"/>
      <w:spacing w:val="12"/>
      <w:w w:val="100"/>
      <w:position w:val="0"/>
      <w:sz w:val="23"/>
      <w:szCs w:val="23"/>
      <w:lang w:val="ru-RU" w:bidi="ar-SA"/>
    </w:rPr>
  </w:style>
  <w:style w:type="table" w:styleId="a3">
    <w:name w:val="Table Grid"/>
    <w:basedOn w:val="a1"/>
    <w:uiPriority w:val="59"/>
    <w:rsid w:val="00D4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2021-03-04T07:20:00Z</dcterms:created>
  <dcterms:modified xsi:type="dcterms:W3CDTF">2023-10-18T16:38:00Z</dcterms:modified>
</cp:coreProperties>
</file>