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/>
          <w:b/>
          <w:i w:val="0"/>
          <w:color w:val="1B7F79"/>
          <w:sz w:val="20"/>
        </w:rPr>
        <w:t>ЦЕНТР ДЕТСКИХ ИНИЦИАТИВ • 2026/2027</w:t>
      </w:r>
    </w:p>
    <w:p>
      <w:pPr>
        <w:pStyle w:val="Title"/>
        <w:jc w:val="center"/>
      </w:pPr>
      <w:r>
        <w:rPr>
          <w:rFonts w:ascii="Times New Roman" w:hAnsi="Times New Roman" w:eastAsia="Times New Roman"/>
          <w:b/>
          <w:i w:val="0"/>
          <w:color w:val="1F4E78"/>
          <w:sz w:val="40"/>
        </w:rPr>
        <w:t>МЕДИАПЛАН ЦДИ</w:t>
      </w:r>
    </w:p>
    <w:p>
      <w:pPr>
        <w:pStyle w:val="Subtitle"/>
        <w:jc w:val="center"/>
      </w:pPr>
      <w:r>
        <w:rPr>
          <w:rFonts w:ascii="Times New Roman" w:hAnsi="Times New Roman" w:eastAsia="Times New Roman"/>
          <w:b w:val="0"/>
          <w:i w:val="0"/>
          <w:color w:val="1B7F79"/>
          <w:sz w:val="24"/>
        </w:rPr>
        <w:t>Безопасное и содержательное информационное сопровождение</w:t>
      </w:r>
    </w:p>
    <w:p>
      <w:pPr>
        <w:spacing w:after="280"/>
        <w:jc w:val="center"/>
      </w:pPr>
      <w:r>
        <w:rPr>
          <w:rFonts w:ascii="Times New Roman" w:hAnsi="Times New Roman" w:eastAsia="Times New Roman"/>
          <w:b w:val="0"/>
          <w:i w:val="0"/>
          <w:color w:val="6B7280"/>
          <w:sz w:val="19"/>
        </w:rPr>
        <w:t>____________________________________________________________</w:t>
        <w:br/>
        <w:t>(полное наименование общеобразовательной организации)</w:t>
      </w:r>
    </w:p>
    <w:p>
      <w:pPr>
        <w:pStyle w:val="Heading1"/>
      </w:pPr>
      <w:r>
        <w:t>1. Редакционные принципы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показывать проблему, детскую идею, действие и результат, а не только фото построения/награждения;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проверять факты, источники, авторские права и возрастную уместность;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не публиковать материал только ради показателя; право не попадать в кадр должно быть реальным;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использовать отдельное согласие на распространение персональных данных с конкретными ресурсами;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не раскрывать точное расписание ребенка, контакты, здоровье, семейные сведения и чувствительные обстоятельства;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при ошибке оперативно снять публикацию, уведомить ответственного и действовать по политике ПДн школы.</w:t>
      </w:r>
    </w:p>
    <w:p>
      <w:pPr>
        <w:pStyle w:val="Heading1"/>
      </w:pPr>
      <w:r>
        <w:t>2. Рекомендуемые рубрики</w:t>
      </w:r>
    </w:p>
    <w:tbl>
      <w:tblPr>
        <w:tblW w:type="dxa" w:w="9809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space="0" w:color="B8C2CC"/>
          <w:left w:val="single" w:sz="6" w:space="0" w:color="B8C2CC"/>
          <w:bottom w:val="single" w:sz="6" w:space="0" w:color="B8C2CC"/>
          <w:right w:val="single" w:sz="6" w:space="0" w:color="B8C2CC"/>
          <w:insideH w:val="single" w:sz="6" w:space="0" w:color="B8C2CC"/>
          <w:insideV w:val="single" w:sz="6" w:space="0" w:color="B8C2CC"/>
        </w:tblBorders>
      </w:tblPr>
      <w:tblGrid>
        <w:gridCol w:w="1871"/>
        <w:gridCol w:w="3969"/>
        <w:gridCol w:w="1701"/>
        <w:gridCol w:w="2268"/>
      </w:tblGrid>
      <w:tr>
        <w:trPr>
          <w:tblHeader w:val="true"/>
          <w:cantSplit/>
        </w:trPr>
        <w:tc>
          <w:tcPr>
            <w:tcW w:type="dxa" w:w="1871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8"/>
              </w:rPr>
              <w:t>Рубрика</w:t>
            </w:r>
          </w:p>
        </w:tc>
        <w:tc>
          <w:tcPr>
            <w:tcW w:type="dxa" w:w="3969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8"/>
              </w:rPr>
              <w:t>Содержание</w:t>
            </w:r>
          </w:p>
        </w:tc>
        <w:tc>
          <w:tcPr>
            <w:tcW w:type="dxa" w:w="1701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8"/>
              </w:rPr>
              <w:t>Частота</w:t>
            </w:r>
          </w:p>
        </w:tc>
        <w:tc>
          <w:tcPr>
            <w:tcW w:type="dxa" w:w="2268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8"/>
              </w:rPr>
              <w:t>Канал</w:t>
            </w:r>
          </w:p>
        </w:tc>
      </w:tr>
      <w:tr>
        <w:trPr>
          <w:cantSplit/>
        </w:trPr>
        <w:tc>
          <w:tcPr>
            <w:tcW w:type="dxa" w:w="187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Идея недели</w:t>
            </w:r>
          </w:p>
        </w:tc>
        <w:tc>
          <w:tcPr>
            <w:tcW w:type="dxa" w:w="3969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Проблема и предлагаемое решение без обещания автоматической поддержки.</w:t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1–2 раза в месяц</w:t>
            </w:r>
          </w:p>
        </w:tc>
        <w:tc>
          <w:tcPr>
            <w:tcW w:type="dxa" w:w="226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сайт/госпаблик/стенд</w:t>
            </w:r>
          </w:p>
        </w:tc>
      </w:tr>
      <w:tr>
        <w:trPr>
          <w:cantSplit/>
        </w:trPr>
        <w:tc>
          <w:tcPr>
            <w:tcW w:type="dxa" w:w="187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Дневник проекта</w:t>
            </w:r>
          </w:p>
        </w:tc>
        <w:tc>
          <w:tcPr>
            <w:tcW w:type="dxa" w:w="3969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Короткий прогресс: что сделано, что мешает, следующий шаг.</w:t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по этапам</w:t>
            </w:r>
          </w:p>
        </w:tc>
        <w:tc>
          <w:tcPr>
            <w:tcW w:type="dxa" w:w="2268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госпаблик/стенд</w:t>
            </w:r>
          </w:p>
        </w:tc>
      </w:tr>
      <w:tr>
        <w:trPr>
          <w:cantSplit/>
        </w:trPr>
        <w:tc>
          <w:tcPr>
            <w:tcW w:type="dxa" w:w="187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Люди и роли</w:t>
            </w:r>
          </w:p>
        </w:tc>
        <w:tc>
          <w:tcPr>
            <w:tcW w:type="dxa" w:w="3969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Какой вклад внесли разные участники; без рейтинга и ярлыков.</w:t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1 раз в месяц</w:t>
            </w:r>
          </w:p>
        </w:tc>
        <w:tc>
          <w:tcPr>
            <w:tcW w:type="dxa" w:w="226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сайт/стенд</w:t>
            </w:r>
          </w:p>
        </w:tc>
      </w:tr>
      <w:tr>
        <w:trPr>
          <w:cantSplit/>
        </w:trPr>
        <w:tc>
          <w:tcPr>
            <w:tcW w:type="dxa" w:w="187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Полезный результат</w:t>
            </w:r>
          </w:p>
        </w:tc>
        <w:tc>
          <w:tcPr>
            <w:tcW w:type="dxa" w:w="3969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Что изменилось для школьного сообщества и как это проверено.</w:t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после завершения</w:t>
            </w:r>
          </w:p>
        </w:tc>
        <w:tc>
          <w:tcPr>
            <w:tcW w:type="dxa" w:w="2268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все каналы</w:t>
            </w:r>
          </w:p>
        </w:tc>
      </w:tr>
      <w:tr>
        <w:trPr>
          <w:cantSplit/>
        </w:trPr>
        <w:tc>
          <w:tcPr>
            <w:tcW w:type="dxa" w:w="187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Честная рефлексия</w:t>
            </w:r>
          </w:p>
        </w:tc>
        <w:tc>
          <w:tcPr>
            <w:tcW w:type="dxa" w:w="3969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Что не получилось и чему научилась команда.</w:t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1 раз в четверть</w:t>
            </w:r>
          </w:p>
        </w:tc>
        <w:tc>
          <w:tcPr>
            <w:tcW w:type="dxa" w:w="226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внутренний/публичный формат по ситуации</w:t>
            </w:r>
          </w:p>
        </w:tc>
      </w:tr>
      <w:tr>
        <w:trPr>
          <w:cantSplit/>
        </w:trPr>
        <w:tc>
          <w:tcPr>
            <w:tcW w:type="dxa" w:w="187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Навигатор возможностей</w:t>
            </w:r>
          </w:p>
        </w:tc>
        <w:tc>
          <w:tcPr>
            <w:tcW w:type="dxa" w:w="3969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Добровольные способы присоединиться к инициативам и объединениям.</w:t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ежемесячно</w:t>
            </w:r>
          </w:p>
        </w:tc>
        <w:tc>
          <w:tcPr>
            <w:tcW w:type="dxa" w:w="2268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8"/>
              </w:rPr>
              <w:t>стенд/госпаблик</w:t>
            </w:r>
          </w:p>
        </w:tc>
      </w:tr>
    </w:tbl>
    <w:p>
      <w:pPr>
        <w:spacing w:after="20"/>
      </w:pPr>
    </w:p>
    <w:p>
      <w:pPr>
        <w:pStyle w:val="Heading1"/>
      </w:pPr>
      <w:r>
        <w:t>3. Календарь публикаций</w:t>
      </w:r>
    </w:p>
    <w:tbl>
      <w:tblPr>
        <w:tblW w:type="dxa" w:w="10374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space="0" w:color="B8C2CC"/>
          <w:left w:val="single" w:sz="6" w:space="0" w:color="B8C2CC"/>
          <w:bottom w:val="single" w:sz="6" w:space="0" w:color="B8C2CC"/>
          <w:right w:val="single" w:sz="6" w:space="0" w:color="B8C2CC"/>
          <w:insideH w:val="single" w:sz="6" w:space="0" w:color="B8C2CC"/>
          <w:insideV w:val="single" w:sz="6" w:space="0" w:color="B8C2CC"/>
        </w:tblBorders>
      </w:tblPr>
      <w:tblGrid>
        <w:gridCol w:w="1134"/>
        <w:gridCol w:w="2494"/>
        <w:gridCol w:w="1304"/>
        <w:gridCol w:w="1814"/>
        <w:gridCol w:w="1247"/>
        <w:gridCol w:w="1304"/>
        <w:gridCol w:w="1077"/>
      </w:tblGrid>
      <w:tr>
        <w:trPr>
          <w:tblHeader w:val="true"/>
          <w:cantSplit/>
        </w:trPr>
        <w:tc>
          <w:tcPr>
            <w:tcW w:type="dxa" w:w="113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Дата</w:t>
            </w:r>
          </w:p>
        </w:tc>
        <w:tc>
          <w:tcPr>
            <w:tcW w:type="dxa" w:w="249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Тема</w:t>
            </w:r>
          </w:p>
        </w:tc>
        <w:tc>
          <w:tcPr>
            <w:tcW w:type="dxa" w:w="130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Формат</w:t>
            </w:r>
          </w:p>
        </w:tc>
        <w:tc>
          <w:tcPr>
            <w:tcW w:type="dxa" w:w="181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Автор/редактор</w:t>
            </w:r>
          </w:p>
        </w:tc>
        <w:tc>
          <w:tcPr>
            <w:tcW w:type="dxa" w:w="1247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Нужна съемка</w:t>
            </w:r>
          </w:p>
        </w:tc>
        <w:tc>
          <w:tcPr>
            <w:tcW w:type="dxa" w:w="130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Основание/согласие</w:t>
            </w:r>
          </w:p>
        </w:tc>
        <w:tc>
          <w:tcPr>
            <w:tcW w:type="dxa" w:w="1077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6"/>
              </w:rPr>
              <w:t>Статус</w:t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249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24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  <w:t>□ да □ нет</w:t>
            </w:r>
          </w:p>
        </w:tc>
        <w:tc>
          <w:tcPr>
            <w:tcW w:type="dxa" w:w="130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  <w:tc>
          <w:tcPr>
            <w:tcW w:type="dxa" w:w="1077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6"/>
              </w:rPr>
            </w:r>
          </w:p>
        </w:tc>
      </w:tr>
    </w:tbl>
    <w:p>
      <w:pPr>
        <w:spacing w:after="20"/>
      </w:pPr>
    </w:p>
    <w:p>
      <w:pPr>
        <w:pStyle w:val="Heading1"/>
      </w:pPr>
      <w:r>
        <w:t>4. Чек-лист перед публикацией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информация точна, источник проверен, чужой текст/изображение используется законно;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понятна воспитательная и общественная ценность материала;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нет унижения, стигматизации, опасной инструкции или нежелательной информации;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указаны только необходимые персональные данные;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есть отдельное действующее согласие на распространение для каждого узнаваемого ребенка либо выбран кадр без идентификации;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участнику была доступна реальная возможность не сниматься;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фон не раскрывает документы, списки, бейджи, номера телефонов, экраны или геометки;</w:t>
      </w:r>
    </w:p>
    <w:p>
      <w:pPr>
        <w:pStyle w:val="ListBullet"/>
      </w:pPr>
      <w:r>
        <w:rPr>
          <w:rFonts w:ascii="Times New Roman" w:hAnsi="Times New Roman" w:eastAsia="Times New Roman"/>
          <w:b w:val="0"/>
          <w:i w:val="0"/>
          <w:color w:val="1F2937"/>
          <w:sz w:val="24"/>
        </w:rPr>
        <w:t>□ публикация одобрена уполномоченным взрослым и размещается только на согласованном ресурсе.</w:t>
      </w:r>
    </w:p>
    <w:p>
      <w:pPr>
        <w:pStyle w:val="Heading1"/>
      </w:pPr>
      <w:r>
        <w:t>5. Реестр опубликованных материалов</w:t>
      </w:r>
    </w:p>
    <w:tbl>
      <w:tblPr>
        <w:tblW w:type="dxa" w:w="9808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space="0" w:color="B8C2CC"/>
          <w:left w:val="single" w:sz="6" w:space="0" w:color="B8C2CC"/>
          <w:bottom w:val="single" w:sz="6" w:space="0" w:color="B8C2CC"/>
          <w:right w:val="single" w:sz="6" w:space="0" w:color="B8C2CC"/>
          <w:insideH w:val="single" w:sz="6" w:space="0" w:color="B8C2CC"/>
          <w:insideV w:val="single" w:sz="6" w:space="0" w:color="B8C2CC"/>
        </w:tblBorders>
      </w:tblPr>
      <w:tblGrid>
        <w:gridCol w:w="1134"/>
        <w:gridCol w:w="2721"/>
        <w:gridCol w:w="1701"/>
        <w:gridCol w:w="1814"/>
        <w:gridCol w:w="1474"/>
        <w:gridCol w:w="964"/>
      </w:tblGrid>
      <w:tr>
        <w:trPr>
          <w:tblHeader w:val="true"/>
          <w:cantSplit/>
        </w:trPr>
        <w:tc>
          <w:tcPr>
            <w:tcW w:type="dxa" w:w="113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Дата</w:t>
            </w:r>
          </w:p>
        </w:tc>
        <w:tc>
          <w:tcPr>
            <w:tcW w:type="dxa" w:w="2721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Заголовок</w:t>
            </w:r>
          </w:p>
        </w:tc>
        <w:tc>
          <w:tcPr>
            <w:tcW w:type="dxa" w:w="1701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Ресурс</w:t>
            </w:r>
          </w:p>
        </w:tc>
        <w:tc>
          <w:tcPr>
            <w:tcW w:type="dxa" w:w="181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Ответственный</w:t>
            </w:r>
          </w:p>
        </w:tc>
        <w:tc>
          <w:tcPr>
            <w:tcW w:type="dxa" w:w="147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Срок/условие хранения</w:t>
            </w:r>
          </w:p>
        </w:tc>
        <w:tc>
          <w:tcPr>
            <w:tcW w:type="dxa" w:w="964"/>
            <w:shd w:fill="1F4E78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i w:val="0"/>
                <w:color w:val="FFFFFF"/>
                <w:sz w:val="17"/>
              </w:rPr>
              <w:t>Удаление/изменение</w:t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  <w:tr>
        <w:trPr>
          <w:cantSplit/>
        </w:trPr>
        <w:tc>
          <w:tcPr>
            <w:tcW w:type="dxa" w:w="113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272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701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81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147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  <w:tc>
          <w:tcPr>
            <w:tcW w:type="dxa" w:w="964"/>
            <w:shd w:fill="F8FAFC"/>
            <w:tcMar>
              <w:top w:w="100" w:type="dxa"/>
              <w:start w:w="120" w:type="dxa"/>
              <w:bottom w:w="100" w:type="dxa"/>
              <w:end w:w="120" w:type="dxa"/>
            </w:tcMar>
            <w:vAlign w:val="center"/>
          </w:tcPr>
          <w:p>
            <w:pPr>
              <w:spacing w:before="0" w:after="0" w:line="252" w:lineRule="auto"/>
              <w:jc w:val="left"/>
            </w:pPr>
            <w:r/>
            <w:r>
              <w:rPr>
                <w:rFonts w:ascii="Times New Roman" w:hAnsi="Times New Roman" w:eastAsia="Times New Roman"/>
                <w:b w:val="0"/>
                <w:i w:val="0"/>
                <w:color w:val="1F2937"/>
                <w:sz w:val="17"/>
              </w:rPr>
            </w:r>
          </w:p>
        </w:tc>
      </w:tr>
    </w:tbl>
    <w:p>
      <w:pPr>
        <w:spacing w:after="2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964" w:bottom="96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Times New Roman" w:hAnsi="Times New Roman" w:eastAsia="Times New Roman"/>
        <w:b w:val="0"/>
        <w:i w:val="0"/>
        <w:color w:val="6B7280"/>
        <w:sz w:val="18"/>
      </w:rPr>
      <w:t xml:space="preserve">Стр. </w:t>
      <w:fldChar w:fldCharType="begin"/>
      <w:instrText xml:space="preserve"> PAGE 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Times New Roman" w:hAnsi="Times New Roman" w:eastAsia="Times New Roman"/>
        <w:b w:val="0"/>
        <w:i w:val="0"/>
        <w:color w:val="6B7280"/>
        <w:sz w:val="17"/>
      </w:rPr>
      <w:t>Медиаплан ЦДИ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20" w:line="276" w:lineRule="auto"/>
    </w:pPr>
    <w:rPr>
      <w:rFonts w:ascii="Times New Roman" w:hAnsi="Times New Roman"/>
      <w:color w:val="1F2937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40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1F4E78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20" w:after="100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2E75B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1B7F79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240" w:line="240" w:lineRule="auto" w:before="0"/>
      <w:contextualSpacing/>
    </w:pPr>
    <w:rPr>
      <w:rFonts w:asciiTheme="majorHAnsi" w:eastAsiaTheme="majorEastAsia" w:hAnsiTheme="majorHAnsi" w:cstheme="majorBidi" w:ascii="Times New Roman" w:hAnsi="Times New Roman"/>
      <w:b/>
      <w:color w:val="1F4E78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200"/>
    </w:pPr>
    <w:rPr>
      <w:rFonts w:asciiTheme="majorHAnsi" w:eastAsiaTheme="majorEastAsia" w:hAnsiTheme="majorHAnsi" w:cstheme="majorBidi" w:ascii="Times New Roman" w:hAnsi="Times New Roman"/>
      <w:b w:val="0"/>
      <w:i/>
      <w:iCs/>
      <w:color w:val="1B7F79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80" w:line="276" w:lineRule="auto"/>
      <w:ind w:left="539" w:hanging="272"/>
      <w:contextualSpacing/>
    </w:pPr>
    <w:rPr>
      <w:rFonts w:ascii="Times New Roman" w:hAnsi="Times New Roman"/>
      <w:sz w:val="24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after="80" w:line="276" w:lineRule="auto"/>
      <w:ind w:left="539" w:hanging="272"/>
      <w:contextualSpacing/>
    </w:pPr>
    <w:rPr>
      <w:rFonts w:ascii="Times New Roman" w:hAnsi="Times New Roman"/>
      <w:sz w:val="24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 Медиаплан ЦДИ</dc:title>
  <dc:subject>Центр детских инициатив, 2026/2027 учебный год</dc:subject>
  <dc:creator>Шаблон для общеобразовательной организации</dc:creator>
  <cp:keywords/>
  <dc:description>Актуализировано по состоянию на 20.08.2026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