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BE" w:rsidRDefault="00C57EBE" w:rsidP="00C57E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Информатика 7</w:t>
      </w:r>
      <w:r w:rsidRPr="0058165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4034"/>
        <w:gridCol w:w="2410"/>
        <w:gridCol w:w="2345"/>
      </w:tblGrid>
      <w:tr w:rsidR="00C57EBE" w:rsidTr="005A7925">
        <w:trPr>
          <w:trHeight w:val="557"/>
        </w:trPr>
        <w:tc>
          <w:tcPr>
            <w:tcW w:w="1418" w:type="dxa"/>
          </w:tcPr>
          <w:p w:rsidR="00C57EBE" w:rsidRDefault="00C57EBE" w:rsidP="005A7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C5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57EBE" w:rsidRDefault="00C57EBE" w:rsidP="005A7925">
            <w:pPr>
              <w:jc w:val="center"/>
            </w:pPr>
          </w:p>
        </w:tc>
        <w:tc>
          <w:tcPr>
            <w:tcW w:w="4034" w:type="dxa"/>
          </w:tcPr>
          <w:p w:rsidR="00C57EBE" w:rsidRDefault="00C57EBE" w:rsidP="005A7925">
            <w:pPr>
              <w:jc w:val="center"/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C57EBE" w:rsidRDefault="00C57EBE" w:rsidP="005A7925">
            <w:pPr>
              <w:jc w:val="center"/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345" w:type="dxa"/>
          </w:tcPr>
          <w:p w:rsidR="00C57EBE" w:rsidRDefault="00C57EBE" w:rsidP="005A7925">
            <w:pPr>
              <w:jc w:val="center"/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57EBE" w:rsidRPr="00BA35DD" w:rsidTr="005A7925">
        <w:trPr>
          <w:trHeight w:val="2551"/>
        </w:trPr>
        <w:tc>
          <w:tcPr>
            <w:tcW w:w="1418" w:type="dxa"/>
          </w:tcPr>
          <w:p w:rsidR="00C57EBE" w:rsidRDefault="00C57EBE" w:rsidP="005A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8.04.2020</w:t>
            </w:r>
          </w:p>
          <w:p w:rsidR="00C57EBE" w:rsidRDefault="00C57EBE" w:rsidP="005A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EBE" w:rsidRPr="00BA35DD" w:rsidRDefault="00C57EBE" w:rsidP="005A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C57EBE" w:rsidRDefault="00C57EBE" w:rsidP="005A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Форматы графических файлов.</w:t>
            </w:r>
          </w:p>
          <w:p w:rsidR="00C57EBE" w:rsidRDefault="00C57EBE" w:rsidP="005A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растровая и векторная графика. </w:t>
            </w:r>
          </w:p>
          <w:p w:rsidR="00C57EBE" w:rsidRDefault="00C57EBE" w:rsidP="005A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ссылка не открывается скопировать ее адрес и дописать Растровая и векторная графика. Форматы графических файлов. Видео 24. Время видео 14.08.</w:t>
            </w:r>
          </w:p>
          <w:p w:rsidR="00C57EBE" w:rsidRDefault="00C57EBE" w:rsidP="005A7925">
            <w:pPr>
              <w:rPr>
                <w:rStyle w:val="a4"/>
                <w:sz w:val="20"/>
                <w:szCs w:val="20"/>
                <w:shd w:val="clear" w:color="auto" w:fill="FFFFFF"/>
              </w:rPr>
            </w:pPr>
            <w:hyperlink r:id="rId5" w:tgtFrame="_blank" w:history="1">
              <w:r w:rsidRPr="0014175A">
                <w:rPr>
                  <w:rStyle w:val="a4"/>
                  <w:sz w:val="20"/>
                  <w:szCs w:val="20"/>
                  <w:shd w:val="clear" w:color="auto" w:fill="FFFFFF"/>
                </w:rPr>
                <w:t>https://youtu.be/gy7vA8_7dSg</w:t>
              </w:r>
            </w:hyperlink>
          </w:p>
          <w:p w:rsidR="00C57EBE" w:rsidRPr="006C370E" w:rsidRDefault="00C57EBE" w:rsidP="005A792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C57EBE" w:rsidRPr="00BA35DD" w:rsidRDefault="00C57EBE" w:rsidP="005A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4.1, выписать в рабочую тетрадь стандартные и собственные графические файлы. Составить подобную задачу и решить вычисление количества цветов.</w:t>
            </w:r>
          </w:p>
        </w:tc>
        <w:tc>
          <w:tcPr>
            <w:tcW w:w="2345" w:type="dxa"/>
          </w:tcPr>
          <w:p w:rsidR="00C57EBE" w:rsidRPr="00581658" w:rsidRDefault="00C57EBE" w:rsidP="005A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816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816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816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816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816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57EBE" w:rsidRPr="00BA35DD" w:rsidRDefault="00C57EBE" w:rsidP="005A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08E" w:rsidRDefault="0035708E">
      <w:bookmarkStart w:id="0" w:name="_GoBack"/>
      <w:bookmarkEnd w:id="0"/>
    </w:p>
    <w:sectPr w:rsidR="0035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7B"/>
    <w:rsid w:val="0035708E"/>
    <w:rsid w:val="007B207B"/>
    <w:rsid w:val="00C5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BE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EB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57E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BE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EB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57E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gy7vA8_7dS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2020-03-31T14:30:00Z</dcterms:created>
  <dcterms:modified xsi:type="dcterms:W3CDTF">2020-03-31T14:31:00Z</dcterms:modified>
</cp:coreProperties>
</file>