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B7063A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Экологические проблемы почв родного края</w:t>
            </w:r>
          </w:p>
          <w:p w:rsidR="00DA6E60" w:rsidRDefault="00DB5AC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https://infourok.ru/prezentaciya-po-donovedeniyu-ekologicheskie-problemi-vozduha-v-rodnom-krae-2726695.html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B7063A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Охрана полезных ископаемых родного края.</w:t>
            </w:r>
          </w:p>
          <w:p w:rsidR="00DA6E60" w:rsidRDefault="00DB5AC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https://www.youtube.com/watch?v=6Q7h9EzaOOI</w:t>
              </w:r>
            </w:hyperlink>
          </w:p>
          <w:p w:rsidR="00DA6E60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E60" w:rsidRPr="000A3376" w:rsidRDefault="00DA6E60" w:rsidP="000A33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7AC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Q7h9EzaOOI" TargetMode="External"/><Relationship Id="rId5" Type="http://schemas.openxmlformats.org/officeDocument/2006/relationships/hyperlink" Target="https://infourok.ru/prezentaciya-po-donovedeniyu-ekologicheskie-problemi-vozduha-v-rodnom-krae-272669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2020-04-06T15:52:00Z</dcterms:modified>
</cp:coreProperties>
</file>