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6" w:rsidRDefault="003E6584" w:rsidP="003E6584">
      <w:pPr>
        <w:jc w:val="center"/>
        <w:rPr>
          <w:rFonts w:ascii="Times New Roman CYR" w:eastAsiaTheme="minorHAnsi" w:hAnsi="Times New Roman CYR" w:cs="Times New Roman CYR"/>
          <w:bCs/>
          <w:lang w:eastAsia="en-US"/>
        </w:rPr>
      </w:pPr>
      <w:r>
        <w:rPr>
          <w:rFonts w:ascii="Times New Roman CYR" w:eastAsiaTheme="minorHAnsi" w:hAnsi="Times New Roman CYR" w:cs="Times New Roman CYR"/>
          <w:bCs/>
          <w:lang w:eastAsia="en-US"/>
        </w:rPr>
        <w:t xml:space="preserve">Биология 6 </w:t>
      </w:r>
      <w:proofErr w:type="spellStart"/>
      <w:r>
        <w:rPr>
          <w:rFonts w:ascii="Times New Roman CYR" w:eastAsiaTheme="minorHAnsi" w:hAnsi="Times New Roman CYR" w:cs="Times New Roman CYR"/>
          <w:bCs/>
          <w:lang w:eastAsia="en-US"/>
        </w:rPr>
        <w:t>кл</w:t>
      </w:r>
      <w:proofErr w:type="spellEnd"/>
      <w:r>
        <w:rPr>
          <w:rFonts w:ascii="Times New Roman CYR" w:eastAsiaTheme="minorHAnsi" w:hAnsi="Times New Roman CYR" w:cs="Times New Roman CYR"/>
          <w:bCs/>
          <w:lang w:eastAsia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5"/>
        <w:gridCol w:w="1125"/>
        <w:gridCol w:w="3209"/>
        <w:gridCol w:w="1600"/>
        <w:gridCol w:w="2556"/>
      </w:tblGrid>
      <w:tr w:rsidR="00B64F91" w:rsidTr="00754503">
        <w:trPr>
          <w:trHeight w:val="1"/>
        </w:trPr>
        <w:tc>
          <w:tcPr>
            <w:tcW w:w="855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25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9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00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B64F91" w:rsidRPr="00754503" w:rsidTr="00754503">
        <w:tc>
          <w:tcPr>
            <w:tcW w:w="855" w:type="dxa"/>
          </w:tcPr>
          <w:p w:rsidR="00B64F91" w:rsidRDefault="00B64F91" w:rsidP="0030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25" w:type="dxa"/>
          </w:tcPr>
          <w:p w:rsidR="00B64F91" w:rsidRDefault="00D7371F" w:rsidP="0030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  <w:r w:rsidR="00B64F91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:rsidR="00B64F91" w:rsidRDefault="003E6584" w:rsidP="00306ACE">
            <w:r w:rsidRPr="009B640A">
              <w:rPr>
                <w:rFonts w:ascii="Times New Roman" w:hAnsi="Times New Roman"/>
              </w:rPr>
              <w:t>Семейства класса</w:t>
            </w:r>
            <w:r>
              <w:rPr>
                <w:rFonts w:ascii="Times New Roman" w:hAnsi="Times New Roman"/>
              </w:rPr>
              <w:t xml:space="preserve"> </w:t>
            </w:r>
            <w:r w:rsidRPr="009B640A">
              <w:rPr>
                <w:rFonts w:ascii="Times New Roman" w:hAnsi="Times New Roman"/>
              </w:rPr>
              <w:t>Однодольные</w:t>
            </w:r>
            <w:r>
              <w:rPr>
                <w:rFonts w:ascii="Times New Roman" w:hAnsi="Times New Roman"/>
              </w:rPr>
              <w:t xml:space="preserve"> и </w:t>
            </w:r>
            <w:r w:rsidRPr="009B640A">
              <w:rPr>
                <w:rFonts w:ascii="Times New Roman" w:hAnsi="Times New Roman"/>
              </w:rPr>
              <w:t>Двудольные</w:t>
            </w:r>
            <w:r>
              <w:rPr>
                <w:rFonts w:ascii="Times New Roman" w:hAnsi="Times New Roman"/>
              </w:rPr>
              <w:t xml:space="preserve"> </w:t>
            </w:r>
            <w:hyperlink r:id="rId4" w:history="1">
              <w:r>
                <w:rPr>
                  <w:rStyle w:val="a4"/>
                </w:rPr>
                <w:t>https://infourok.ru/prezentaciya-po-biologii-na-temu-semeystva-klassa-odnodolnie-klass-1950909.html</w:t>
              </w:r>
            </w:hyperlink>
          </w:p>
          <w:p w:rsidR="00754503" w:rsidRDefault="00754503" w:rsidP="00306ACE">
            <w:hyperlink r:id="rId5" w:history="1">
              <w:r>
                <w:rPr>
                  <w:rStyle w:val="a4"/>
                </w:rPr>
                <w:t>https://infourok.ru/prezentaciya-po-biologii-na-temu-semeystva-klassa-dvudolnie-klass-1852991.html</w:t>
              </w:r>
            </w:hyperlink>
          </w:p>
          <w:p w:rsidR="00754503" w:rsidRDefault="00754503" w:rsidP="00306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355B92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§ </w:t>
            </w:r>
            <w:r w:rsidR="00754503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25-26</w:t>
            </w:r>
            <w:r w:rsidRPr="00355B9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. </w:t>
            </w:r>
            <w:r w:rsidRPr="00355B92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>в рабочей тетради №2 с.</w:t>
            </w:r>
            <w:r w:rsidR="00754503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17 выполнить задание </w:t>
            </w:r>
            <w:r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2. </w:t>
            </w:r>
            <w:r w:rsidR="00754503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 С. 18-19 з.1</w:t>
            </w:r>
            <w:r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B64F91" w:rsidRDefault="00B64F91" w:rsidP="00306A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B64F91" w:rsidRDefault="00B64F91" w:rsidP="0030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B64F91" w:rsidRPr="00754503" w:rsidRDefault="00B64F91" w:rsidP="00306A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754503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54503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B64F91" w:rsidRPr="00754503" w:rsidRDefault="00B64F91" w:rsidP="00306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B64F91" w:rsidRPr="00754503" w:rsidRDefault="00B64F91" w:rsidP="00306ACE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B64F91" w:rsidRPr="00754503" w:rsidRDefault="00B64F91" w:rsidP="00306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F91" w:rsidRDefault="00B64F91">
      <w:bookmarkStart w:id="0" w:name="_GoBack"/>
      <w:bookmarkEnd w:id="0"/>
    </w:p>
    <w:sectPr w:rsidR="00B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91"/>
    <w:rsid w:val="003E6584"/>
    <w:rsid w:val="00754503"/>
    <w:rsid w:val="00A30FC6"/>
    <w:rsid w:val="00B64F91"/>
    <w:rsid w:val="00D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F21"/>
  <w15:chartTrackingRefBased/>
  <w15:docId w15:val="{57344F02-C5D6-4B8B-9E7A-FEF8D38C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E6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na-temu-semeystva-klassa-dvudolnie-klass-1852991.html" TargetMode="External"/><Relationship Id="rId4" Type="http://schemas.openxmlformats.org/officeDocument/2006/relationships/hyperlink" Target="https://infourok.ru/prezentaciya-po-biologii-na-temu-semeystva-klassa-odnodolnie-klass-19509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2020-04-06T09:37:00Z</dcterms:created>
  <dcterms:modified xsi:type="dcterms:W3CDTF">2020-04-06T16:46:00Z</dcterms:modified>
</cp:coreProperties>
</file>